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2E" w:rsidRPr="00CB1485" w:rsidRDefault="0029612E" w:rsidP="004D7E40">
      <w:pPr>
        <w:ind w:hanging="709"/>
        <w:rPr>
          <w:b/>
          <w:bCs/>
          <w:sz w:val="6"/>
          <w:szCs w:val="6"/>
          <w:lang w:val="it-IT"/>
        </w:rPr>
      </w:pPr>
      <w:r>
        <w:rPr>
          <w:noProof/>
        </w:rPr>
        <w:pict>
          <v:shapetype id="_x0000_t202" coordsize="21600,21600" o:spt="202" path="m,l,21600r21600,l21600,xe">
            <v:stroke joinstyle="miter"/>
            <v:path gradientshapeok="t" o:connecttype="rect"/>
          </v:shapetype>
          <v:shape id="Text Box 12" o:spid="_x0000_s1026" type="#_x0000_t202" style="position:absolute;margin-left:359.2pt;margin-top:-43.7pt;width:98.9pt;height:120.25pt;z-index:251658240;visibility:visible;mso-wrap-style:none" stroked="f">
            <v:textbox style="mso-fit-shape-to-text:t">
              <w:txbxContent>
                <w:p w:rsidR="0029612E" w:rsidRDefault="0029612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hh_2015_PHOTO_GS_Id_bis" style="width:84.5pt;height:112.5pt;visibility:visible">
                        <v:imagedata r:id="rId7" o:title="" grayscale="t"/>
                      </v:shape>
                    </w:pict>
                  </w:r>
                </w:p>
              </w:txbxContent>
            </v:textbox>
            <w10:wrap type="square"/>
          </v:shape>
        </w:pict>
      </w:r>
      <w:r w:rsidRPr="00CB1485">
        <w:rPr>
          <w:b/>
          <w:bCs/>
          <w:sz w:val="24"/>
          <w:szCs w:val="24"/>
          <w:lang w:val="it-IT"/>
        </w:rPr>
        <w:t>Giovanni STRANIERI</w:t>
      </w:r>
      <w:r w:rsidRPr="00CB1485">
        <w:rPr>
          <w:b/>
          <w:bCs/>
          <w:sz w:val="24"/>
          <w:szCs w:val="24"/>
          <w:lang w:val="it-IT"/>
        </w:rPr>
        <w:br/>
      </w:r>
    </w:p>
    <w:p w:rsidR="0029612E" w:rsidRPr="00CB1485" w:rsidRDefault="0029612E" w:rsidP="004D7E40">
      <w:pPr>
        <w:ind w:hanging="709"/>
        <w:rPr>
          <w:lang w:val="it-IT"/>
        </w:rPr>
      </w:pPr>
      <w:r w:rsidRPr="00CB1485">
        <w:rPr>
          <w:lang w:val="it-IT"/>
        </w:rPr>
        <w:t>Né le 12</w:t>
      </w:r>
      <w:r w:rsidRPr="00CD72E2">
        <w:rPr>
          <w:lang w:val="it-IT"/>
        </w:rPr>
        <w:t xml:space="preserve"> février</w:t>
      </w:r>
      <w:r w:rsidRPr="00CB1485">
        <w:rPr>
          <w:lang w:val="it-IT"/>
        </w:rPr>
        <w:t xml:space="preserve"> 1972 à Manduria </w:t>
      </w:r>
      <w:r w:rsidRPr="00CD72E2">
        <w:rPr>
          <w:lang w:val="it-IT"/>
        </w:rPr>
        <w:t>(Italie</w:t>
      </w:r>
      <w:r w:rsidRPr="00CB1485">
        <w:rPr>
          <w:lang w:val="it-IT"/>
        </w:rPr>
        <w:t>)</w:t>
      </w:r>
    </w:p>
    <w:p w:rsidR="0029612E" w:rsidRPr="003305DE" w:rsidRDefault="0029612E" w:rsidP="00A078F9">
      <w:pPr>
        <w:ind w:hanging="709"/>
      </w:pPr>
      <w:r w:rsidRPr="003305DE">
        <w:t>42 avenue J</w:t>
      </w:r>
      <w:r>
        <w:t>ean</w:t>
      </w:r>
      <w:r w:rsidRPr="003305DE">
        <w:t>-F</w:t>
      </w:r>
      <w:r>
        <w:t>rançois</w:t>
      </w:r>
      <w:r w:rsidRPr="003305DE">
        <w:t xml:space="preserve"> Raclet – F-69007 – LYON</w:t>
      </w:r>
    </w:p>
    <w:p w:rsidR="0029612E" w:rsidRPr="003305DE" w:rsidRDefault="0029612E" w:rsidP="004D7E40">
      <w:pPr>
        <w:ind w:hanging="709"/>
      </w:pPr>
      <w:r>
        <w:t xml:space="preserve">Tél. </w:t>
      </w:r>
      <w:r w:rsidRPr="003305DE">
        <w:t>+33 (0)9 67 47 76 46   /  +33 (0)6 23 58 22 66</w:t>
      </w:r>
    </w:p>
    <w:p w:rsidR="0029612E" w:rsidRDefault="0029612E" w:rsidP="00FC63E4">
      <w:pPr>
        <w:ind w:hanging="709"/>
        <w:rPr>
          <w:rStyle w:val="Hyperlink"/>
          <w:rFonts w:cs="Arial"/>
        </w:rPr>
      </w:pPr>
      <w:hyperlink r:id="rId8" w:history="1">
        <w:r w:rsidRPr="003305DE">
          <w:rPr>
            <w:rStyle w:val="Hyperlink"/>
            <w:rFonts w:cs="Arial"/>
          </w:rPr>
          <w:t>gstranieri@gmail.com</w:t>
        </w:r>
      </w:hyperlink>
      <w:r>
        <w:t xml:space="preserve"> </w:t>
      </w:r>
      <w:r w:rsidRPr="003305DE">
        <w:rPr>
          <w:rStyle w:val="Lienhypertexte1"/>
          <w:color w:val="auto"/>
          <w:u w:val="none"/>
        </w:rPr>
        <w:t>–</w:t>
      </w:r>
      <w:r>
        <w:rPr>
          <w:rStyle w:val="Lienhypertexte1"/>
          <w:color w:val="auto"/>
          <w:u w:val="none"/>
        </w:rPr>
        <w:t xml:space="preserve"> </w:t>
      </w:r>
      <w:hyperlink r:id="rId9" w:history="1">
        <w:r w:rsidRPr="00F80C54">
          <w:rPr>
            <w:rStyle w:val="Hyperlink"/>
            <w:rFonts w:cs="Arial"/>
          </w:rPr>
          <w:t>giovanni.stranieri@univ-st-etienne.fr</w:t>
        </w:r>
      </w:hyperlink>
    </w:p>
    <w:p w:rsidR="0029612E" w:rsidRPr="00DA5E42" w:rsidRDefault="0029612E" w:rsidP="00A078F9">
      <w:pPr>
        <w:ind w:hanging="709"/>
        <w:rPr>
          <w:sz w:val="8"/>
          <w:szCs w:val="8"/>
        </w:rPr>
      </w:pPr>
    </w:p>
    <w:p w:rsidR="0029612E" w:rsidRDefault="0029612E" w:rsidP="00A078F9">
      <w:pPr>
        <w:ind w:hanging="709"/>
      </w:pPr>
    </w:p>
    <w:p w:rsidR="0029612E" w:rsidRDefault="0029612E" w:rsidP="00B20C14">
      <w:pPr>
        <w:spacing w:afterLines="20"/>
        <w:ind w:left="-709"/>
      </w:pPr>
      <w:r>
        <w:t xml:space="preserve">Affiliation scientifique : ArTeHiS/ UMR 6298 Archéologie, Terre, Histoire, Sociétés – </w:t>
      </w:r>
      <w:hyperlink r:id="rId10" w:history="1">
        <w:r w:rsidRPr="0039033F">
          <w:rPr>
            <w:rStyle w:val="Hyperlink"/>
            <w:rFonts w:cs="Arial"/>
          </w:rPr>
          <w:t>https://artehis.u-bourgogne.fr/annuaire.html</w:t>
        </w:r>
      </w:hyperlink>
    </w:p>
    <w:p w:rsidR="0029612E" w:rsidRPr="00863D42" w:rsidRDefault="0029612E" w:rsidP="00A078F9">
      <w:pPr>
        <w:ind w:hanging="709"/>
        <w:rPr>
          <w:lang w:val="nb-NO"/>
        </w:rPr>
      </w:pPr>
      <w:r w:rsidRPr="00863D42">
        <w:rPr>
          <w:lang w:val="nb-NO"/>
        </w:rPr>
        <w:t xml:space="preserve">Profil LinkedIn/ </w:t>
      </w:r>
      <w:hyperlink r:id="rId11" w:history="1">
        <w:r w:rsidRPr="0039033F">
          <w:rPr>
            <w:rStyle w:val="Hyperlink"/>
            <w:rFonts w:cs="Arial"/>
            <w:lang w:val="nb-NO"/>
          </w:rPr>
          <w:t>https://fr.linkedin.com/in/giovanni-stranieri-1012781a</w:t>
        </w:r>
      </w:hyperlink>
    </w:p>
    <w:p w:rsidR="0029612E" w:rsidRPr="005260FF" w:rsidRDefault="0029612E" w:rsidP="00A078F9">
      <w:pPr>
        <w:ind w:hanging="709"/>
      </w:pPr>
      <w:r w:rsidRPr="005260FF">
        <w:t xml:space="preserve">Profil Academia/ </w:t>
      </w:r>
      <w:hyperlink r:id="rId12" w:history="1">
        <w:r w:rsidRPr="005260FF">
          <w:rPr>
            <w:rStyle w:val="Hyperlink"/>
            <w:rFonts w:cs="Arial"/>
          </w:rPr>
          <w:t>http://univ-lyon2.academia.edu/gstranieri</w:t>
        </w:r>
      </w:hyperlink>
    </w:p>
    <w:p w:rsidR="0029612E" w:rsidRDefault="0029612E" w:rsidP="00F8176A"/>
    <w:p w:rsidR="0029612E" w:rsidRDefault="0029612E" w:rsidP="00F8176A"/>
    <w:p w:rsidR="0029612E" w:rsidRDefault="0029612E" w:rsidP="00F8176A"/>
    <w:p w:rsidR="0029612E" w:rsidRPr="003305DE" w:rsidRDefault="0029612E" w:rsidP="00CB2214">
      <w:pPr>
        <w:spacing w:afterLines="20"/>
        <w:ind w:hanging="709"/>
        <w:jc w:val="both"/>
      </w:pPr>
      <w:r w:rsidRPr="00FD0477">
        <w:rPr>
          <w:b/>
          <w:bCs/>
        </w:rPr>
        <w:t>Domaines d’enseignement</w:t>
      </w:r>
      <w:r>
        <w:t xml:space="preserve"> – H</w:t>
      </w:r>
      <w:r w:rsidRPr="003305DE">
        <w:t>istoire</w:t>
      </w:r>
      <w:r>
        <w:t>, archéologie et histoire de l’art</w:t>
      </w:r>
      <w:r w:rsidRPr="003305DE">
        <w:t xml:space="preserve"> médiévales</w:t>
      </w:r>
      <w:r>
        <w:t> ; études italiennes.</w:t>
      </w:r>
    </w:p>
    <w:p w:rsidR="0029612E" w:rsidRDefault="0029612E" w:rsidP="00CB2214">
      <w:pPr>
        <w:spacing w:afterLines="20"/>
        <w:ind w:hanging="709"/>
        <w:jc w:val="both"/>
      </w:pPr>
      <w:r w:rsidRPr="00FD0477">
        <w:rPr>
          <w:b/>
          <w:bCs/>
        </w:rPr>
        <w:t>Axes de recherche</w:t>
      </w:r>
      <w:r>
        <w:t xml:space="preserve"> – Organisation des espaces et des territoires médiévaux ; productions et sociétés agraires au Moyen Âge ; archéologie du paysage ; </w:t>
      </w:r>
      <w:r w:rsidRPr="00E55F87">
        <w:t xml:space="preserve">représentations </w:t>
      </w:r>
      <w:r>
        <w:t xml:space="preserve">spatiales </w:t>
      </w:r>
      <w:r w:rsidRPr="00E55F87">
        <w:t>de l’Antiquité à nos jours (textes, arts figuratifs)</w:t>
      </w:r>
      <w:r>
        <w:t xml:space="preserve"> ; l’héritage de Rome dans la culture européenne </w:t>
      </w:r>
      <w:r w:rsidRPr="00E55F87">
        <w:t>(textes, arts figuratifs)</w:t>
      </w:r>
      <w:r w:rsidRPr="00EC09FA">
        <w:t>.</w:t>
      </w:r>
    </w:p>
    <w:p w:rsidR="0029612E" w:rsidRDefault="0029612E" w:rsidP="00CB2214">
      <w:pPr>
        <w:spacing w:afterLines="20"/>
        <w:ind w:hanging="709"/>
        <w:jc w:val="both"/>
      </w:pPr>
      <w:r>
        <w:rPr>
          <w:b/>
          <w:bCs/>
        </w:rPr>
        <w:t>Objectif</w:t>
      </w:r>
      <w:r w:rsidRPr="006D5812">
        <w:rPr>
          <w:b/>
          <w:bCs/>
        </w:rPr>
        <w:t xml:space="preserve"> d’évolution professionnelle </w:t>
      </w:r>
      <w:r w:rsidRPr="006D5812">
        <w:t>–</w:t>
      </w:r>
      <w:r>
        <w:t xml:space="preserve"> J</w:t>
      </w:r>
      <w:r w:rsidRPr="008D08E1">
        <w:t xml:space="preserve">’ai été archéologue de terrain et agent dans un </w:t>
      </w:r>
      <w:r>
        <w:t>s</w:t>
      </w:r>
      <w:r w:rsidRPr="008D08E1">
        <w:t>ervice régional de l’archéologie</w:t>
      </w:r>
      <w:r>
        <w:t xml:space="preserve"> (DRAC)</w:t>
      </w:r>
      <w:r w:rsidRPr="008D08E1">
        <w:t>, avant d</w:t>
      </w:r>
      <w:r>
        <w:t xml:space="preserve">e me consacrer à </w:t>
      </w:r>
      <w:r w:rsidRPr="008D08E1">
        <w:t>l’enseignement en CPGE et à l’</w:t>
      </w:r>
      <w:r>
        <w:t>u</w:t>
      </w:r>
      <w:r w:rsidRPr="008D08E1">
        <w:t>niv</w:t>
      </w:r>
      <w:r>
        <w:t>ersité</w:t>
      </w:r>
      <w:r w:rsidRPr="008D08E1">
        <w:t>, entre études italiennes</w:t>
      </w:r>
      <w:r>
        <w:t>,</w:t>
      </w:r>
      <w:r w:rsidRPr="008D08E1">
        <w:t xml:space="preserve"> histoire</w:t>
      </w:r>
      <w:r>
        <w:t xml:space="preserve"> et archéologie</w:t>
      </w:r>
      <w:r w:rsidRPr="008D08E1">
        <w:t xml:space="preserve">. Parallèlement, j’ai mené des recherches sur le terrain, préparé ma thèse, </w:t>
      </w:r>
      <w:r>
        <w:t>réalisé une vingtaine de publications</w:t>
      </w:r>
      <w:r w:rsidRPr="008D08E1">
        <w:t>. Aujourd’hui, je souhaite évoluer vers la carrière d’enseignant-chercheur</w:t>
      </w:r>
      <w:r>
        <w:t xml:space="preserve"> avec trois motivations : a) pour exercer un seul métier réunissant </w:t>
      </w:r>
      <w:r w:rsidRPr="008D08E1">
        <w:t xml:space="preserve">mes </w:t>
      </w:r>
      <w:r>
        <w:t xml:space="preserve">différentes </w:t>
      </w:r>
      <w:r w:rsidRPr="008D08E1">
        <w:t>activités actuelles</w:t>
      </w:r>
      <w:r>
        <w:t xml:space="preserve"> ; b) dans le but de </w:t>
      </w:r>
      <w:r w:rsidRPr="008D08E1">
        <w:t xml:space="preserve">m’investir </w:t>
      </w:r>
      <w:r>
        <w:t>à temps complet au sein d’</w:t>
      </w:r>
      <w:r w:rsidRPr="008D08E1">
        <w:t xml:space="preserve">une équipe enseignante et </w:t>
      </w:r>
      <w:r>
        <w:t>d’</w:t>
      </w:r>
      <w:r w:rsidRPr="008D08E1">
        <w:t>un laboratoire de recherche</w:t>
      </w:r>
      <w:r>
        <w:t> ; c) afin d’</w:t>
      </w:r>
      <w:r w:rsidRPr="008D08E1">
        <w:t xml:space="preserve">accompagner les étudiants dans leur </w:t>
      </w:r>
      <w:r>
        <w:t>formation scientifique et professionnelle</w:t>
      </w:r>
      <w:r w:rsidRPr="008D08E1">
        <w:t>.</w:t>
      </w:r>
    </w:p>
    <w:p w:rsidR="0029612E" w:rsidRPr="003305DE" w:rsidRDefault="0029612E" w:rsidP="00150C26">
      <w:pPr>
        <w:ind w:hanging="709"/>
        <w:jc w:val="center"/>
      </w:pPr>
      <w:r w:rsidRPr="003305DE">
        <w:t>________________________________________________________________________________________</w:t>
      </w:r>
    </w:p>
    <w:p w:rsidR="0029612E" w:rsidRPr="003305DE" w:rsidRDefault="0029612E" w:rsidP="00150C26">
      <w:pPr>
        <w:ind w:hanging="709"/>
        <w:jc w:val="center"/>
      </w:pPr>
    </w:p>
    <w:p w:rsidR="0029612E" w:rsidRPr="003305DE" w:rsidRDefault="0029612E" w:rsidP="00150C26">
      <w:pPr>
        <w:ind w:hanging="709"/>
        <w:jc w:val="center"/>
      </w:pPr>
    </w:p>
    <w:p w:rsidR="0029612E" w:rsidRPr="003305DE" w:rsidRDefault="0029612E" w:rsidP="005741FD">
      <w:pPr>
        <w:pStyle w:val="Heading7"/>
        <w:spacing w:after="4"/>
        <w:ind w:hanging="709"/>
        <w:jc w:val="center"/>
        <w:rPr>
          <w:sz w:val="24"/>
          <w:szCs w:val="24"/>
        </w:rPr>
      </w:pPr>
      <w:r w:rsidRPr="003305DE">
        <w:rPr>
          <w:sz w:val="24"/>
          <w:szCs w:val="24"/>
        </w:rPr>
        <w:t xml:space="preserve">I. </w:t>
      </w:r>
      <w:r w:rsidRPr="003305DE">
        <w:rPr>
          <w:sz w:val="24"/>
          <w:szCs w:val="24"/>
        </w:rPr>
        <w:tab/>
      </w:r>
      <w:r>
        <w:rPr>
          <w:sz w:val="24"/>
          <w:szCs w:val="24"/>
        </w:rPr>
        <w:t>Formation, diplômes, qualifications</w:t>
      </w:r>
    </w:p>
    <w:p w:rsidR="0029612E" w:rsidRPr="003305DE" w:rsidRDefault="0029612E" w:rsidP="004D7E40">
      <w:pPr>
        <w:ind w:hanging="709"/>
      </w:pPr>
    </w:p>
    <w:p w:rsidR="0029612E" w:rsidRDefault="0029612E" w:rsidP="00CB2214">
      <w:pPr>
        <w:spacing w:afterLines="20"/>
        <w:ind w:hanging="709"/>
        <w:jc w:val="both"/>
      </w:pPr>
      <w:r>
        <w:t xml:space="preserve">2019 – Auditionné dans le cadre de la sélection </w:t>
      </w:r>
      <w:r w:rsidRPr="006E78D5">
        <w:t>pour le poste de maître de conférences en Archéologie et histoire de l’art médiévales publié par l’Université Lumière Lyon 2</w:t>
      </w:r>
      <w:r>
        <w:t xml:space="preserve"> (troisième au classement définitif).</w:t>
      </w:r>
    </w:p>
    <w:p w:rsidR="0029612E" w:rsidRDefault="0029612E" w:rsidP="00CB2214">
      <w:pPr>
        <w:spacing w:afterLines="20"/>
        <w:ind w:hanging="709"/>
        <w:jc w:val="both"/>
      </w:pPr>
      <w:r w:rsidRPr="003305DE">
        <w:t>2016</w:t>
      </w:r>
      <w:r>
        <w:t>, 28 janvier</w:t>
      </w:r>
      <w:r w:rsidRPr="003305DE">
        <w:t xml:space="preserve"> – Qualification </w:t>
      </w:r>
      <w:r>
        <w:t xml:space="preserve">pour les </w:t>
      </w:r>
      <w:r w:rsidRPr="003305DE">
        <w:t>fonctions de maître de conférences, Section 21 – Histoire, civilisations, archéologie et art des mondes anciens et médiévaux.</w:t>
      </w:r>
    </w:p>
    <w:p w:rsidR="0029612E" w:rsidRDefault="0029612E" w:rsidP="00CB2214">
      <w:pPr>
        <w:spacing w:afterLines="20"/>
        <w:ind w:hanging="709"/>
        <w:jc w:val="both"/>
      </w:pPr>
      <w:r w:rsidRPr="003305DE">
        <w:t>2016</w:t>
      </w:r>
      <w:r>
        <w:t>, 29 janvier</w:t>
      </w:r>
      <w:r w:rsidRPr="003305DE">
        <w:t xml:space="preserve"> – Qualification</w:t>
      </w:r>
      <w:r>
        <w:t xml:space="preserve"> pour les</w:t>
      </w:r>
      <w:r w:rsidRPr="003305DE">
        <w:t xml:space="preserve"> fonctions de maître de conférences, Section </w:t>
      </w:r>
      <w:r>
        <w:t>14</w:t>
      </w:r>
      <w:r w:rsidRPr="003305DE">
        <w:t xml:space="preserve"> – </w:t>
      </w:r>
      <w:r>
        <w:t>Langues, littératures et civilisations romanes.</w:t>
      </w:r>
    </w:p>
    <w:p w:rsidR="0029612E" w:rsidRDefault="0029612E" w:rsidP="00CB2214">
      <w:pPr>
        <w:spacing w:afterLines="20"/>
        <w:ind w:hanging="709"/>
        <w:jc w:val="both"/>
      </w:pPr>
      <w:r w:rsidRPr="003305DE">
        <w:t>2015 – Doctorat en Archéologie, mention Très honorable avec les félicitations du jury. École des Hautes Études en Sciences Sociales, Formation doctorale « Histoire et civilisations ». Label doctorat européen de l’E.H.E.S.S.</w:t>
      </w:r>
    </w:p>
    <w:p w:rsidR="0029612E" w:rsidRDefault="0029612E" w:rsidP="00CB2214">
      <w:pPr>
        <w:spacing w:afterLines="20"/>
        <w:ind w:hanging="709"/>
        <w:jc w:val="both"/>
      </w:pPr>
      <w:r w:rsidRPr="003305DE">
        <w:t>2006 – Agrégation d’italien, concours externe (3</w:t>
      </w:r>
      <w:r w:rsidRPr="003305DE">
        <w:rPr>
          <w:vertAlign w:val="superscript"/>
        </w:rPr>
        <w:t>e</w:t>
      </w:r>
      <w:r w:rsidRPr="003305DE">
        <w:t xml:space="preserve"> au classement général), </w:t>
      </w:r>
      <w:r>
        <w:t>ministère</w:t>
      </w:r>
      <w:r w:rsidRPr="003305DE">
        <w:t xml:space="preserve"> de l’Éducation </w:t>
      </w:r>
      <w:r>
        <w:t>n</w:t>
      </w:r>
      <w:r w:rsidRPr="003305DE">
        <w:t>ationale.</w:t>
      </w:r>
    </w:p>
    <w:p w:rsidR="0029612E" w:rsidRPr="003305DE" w:rsidRDefault="0029612E" w:rsidP="00CB2214">
      <w:pPr>
        <w:spacing w:afterLines="20"/>
        <w:ind w:hanging="709"/>
        <w:jc w:val="both"/>
      </w:pPr>
      <w:r w:rsidRPr="003305DE">
        <w:t>2002 – Concours de Technicien de recherche, mission « Carte archéologique »</w:t>
      </w:r>
      <w:r>
        <w:t>, m</w:t>
      </w:r>
      <w:r w:rsidRPr="003305DE">
        <w:t xml:space="preserve">inistère de la Culture, Sous-direction de l’Archéologie. </w:t>
      </w:r>
    </w:p>
    <w:p w:rsidR="0029612E" w:rsidRPr="003305DE" w:rsidRDefault="0029612E" w:rsidP="00CB2214">
      <w:pPr>
        <w:spacing w:afterLines="20"/>
        <w:ind w:hanging="709"/>
        <w:jc w:val="both"/>
      </w:pPr>
      <w:r w:rsidRPr="003305DE">
        <w:t>2000 – Certificat d’</w:t>
      </w:r>
      <w:r w:rsidRPr="003305DE">
        <w:rPr>
          <w:i/>
          <w:iCs/>
        </w:rPr>
        <w:t>Abilitazione per l’Insegnamento</w:t>
      </w:r>
      <w:r w:rsidRPr="003305DE">
        <w:t xml:space="preserve"> (correspondant au CAPES) en Histoire, Géographie et Lettres Modernes, </w:t>
      </w:r>
      <w:r>
        <w:t>m</w:t>
      </w:r>
      <w:r w:rsidRPr="003305DE">
        <w:t xml:space="preserve">inistero della Pubblica </w:t>
      </w:r>
      <w:r>
        <w:t>i</w:t>
      </w:r>
      <w:r w:rsidRPr="003305DE">
        <w:t>struzione (</w:t>
      </w:r>
      <w:r>
        <w:t>ministère</w:t>
      </w:r>
      <w:r w:rsidRPr="003305DE">
        <w:t xml:space="preserve"> de l’Éducation nationale, Italie).</w:t>
      </w:r>
    </w:p>
    <w:p w:rsidR="0029612E" w:rsidRPr="00F86189" w:rsidRDefault="0029612E" w:rsidP="00CB2214">
      <w:pPr>
        <w:spacing w:afterLines="20"/>
        <w:ind w:hanging="709"/>
        <w:jc w:val="both"/>
      </w:pPr>
      <w:r w:rsidRPr="003305DE">
        <w:rPr>
          <w:lang w:val="it-IT"/>
        </w:rPr>
        <w:t xml:space="preserve">1999 – </w:t>
      </w:r>
      <w:r w:rsidRPr="003305DE">
        <w:rPr>
          <w:i/>
          <w:iCs/>
          <w:lang w:val="it-IT"/>
        </w:rPr>
        <w:t>Diploma di Specializzazione in Archeologia</w:t>
      </w:r>
      <w:r w:rsidRPr="003305DE">
        <w:rPr>
          <w:lang w:val="it-IT"/>
        </w:rPr>
        <w:t xml:space="preserve">, 70/70 </w:t>
      </w:r>
      <w:r w:rsidRPr="003305DE">
        <w:rPr>
          <w:i/>
          <w:iCs/>
          <w:lang w:val="it-IT"/>
        </w:rPr>
        <w:t>con lode</w:t>
      </w:r>
      <w:r>
        <w:rPr>
          <w:lang w:val="it-IT"/>
        </w:rPr>
        <w:t xml:space="preserve">. </w:t>
      </w:r>
      <w:r w:rsidRPr="003305DE">
        <w:rPr>
          <w:lang w:val="it-IT"/>
        </w:rPr>
        <w:t>Scuola di specializzazione in archeologia, Università di Lecce (I</w:t>
      </w:r>
      <w:r>
        <w:rPr>
          <w:lang w:val="it-IT"/>
        </w:rPr>
        <w:t>talie</w:t>
      </w:r>
      <w:r w:rsidRPr="003305DE">
        <w:rPr>
          <w:lang w:val="it-IT"/>
        </w:rPr>
        <w:t>) (1</w:t>
      </w:r>
      <w:r w:rsidRPr="003305DE">
        <w:rPr>
          <w:vertAlign w:val="superscript"/>
          <w:lang w:val="it-IT"/>
        </w:rPr>
        <w:t>er</w:t>
      </w:r>
      <w:r w:rsidRPr="003305DE">
        <w:rPr>
          <w:lang w:val="it-IT"/>
        </w:rPr>
        <w:t xml:space="preserve"> au concours d’admission).</w:t>
      </w:r>
      <w:r>
        <w:rPr>
          <w:lang w:val="it-IT"/>
        </w:rPr>
        <w:t xml:space="preserve"> </w:t>
      </w:r>
      <w:r w:rsidRPr="00F86189">
        <w:t xml:space="preserve">Équivalence DEA reconnue par le ministère de l’Éducation nationale et par l’E.H.E.S.S. </w:t>
      </w:r>
    </w:p>
    <w:p w:rsidR="0029612E" w:rsidRPr="003305DE" w:rsidRDefault="0029612E" w:rsidP="00CB2214">
      <w:pPr>
        <w:spacing w:afterLines="20"/>
        <w:ind w:left="426"/>
        <w:jc w:val="both"/>
      </w:pPr>
      <w:r w:rsidRPr="00DF4B4D">
        <w:rPr>
          <w:sz w:val="18"/>
          <w:szCs w:val="18"/>
        </w:rPr>
        <w:t xml:space="preserve">Cursus triennal théorico-pratique de perfectionnement en archéologie sanctionné par la soutenance d’un mémoire de spécialisation. Enseignements : techniques de fouilles et de prospection pédestre et aérienne, paléographie et diplomatique, numismatique, céramologie, histoire de la ville médiévale, histoire des campagnes médiévales, histoire de l’architecture médiévale, archéologie médiévale, législation </w:t>
      </w:r>
      <w:r>
        <w:rPr>
          <w:sz w:val="18"/>
          <w:szCs w:val="18"/>
        </w:rPr>
        <w:t xml:space="preserve">sur le </w:t>
      </w:r>
      <w:r w:rsidRPr="00DF4B4D">
        <w:rPr>
          <w:sz w:val="18"/>
          <w:szCs w:val="18"/>
        </w:rPr>
        <w:t>patrimoine.</w:t>
      </w:r>
    </w:p>
    <w:p w:rsidR="0029612E" w:rsidRDefault="0029612E" w:rsidP="00CB2214">
      <w:pPr>
        <w:spacing w:afterLines="20"/>
        <w:ind w:hanging="709"/>
        <w:jc w:val="both"/>
      </w:pPr>
      <w:r w:rsidRPr="003305DE">
        <w:t xml:space="preserve">1998 – Diplôme de Langue Française D.A.L.F., Alliance </w:t>
      </w:r>
      <w:r>
        <w:t>f</w:t>
      </w:r>
      <w:r w:rsidRPr="003305DE">
        <w:t>rançaise, Lecce.</w:t>
      </w:r>
    </w:p>
    <w:p w:rsidR="0029612E" w:rsidRPr="003305DE" w:rsidRDefault="0029612E" w:rsidP="00CB2214">
      <w:pPr>
        <w:spacing w:afterLines="20"/>
        <w:ind w:hanging="709"/>
        <w:jc w:val="both"/>
      </w:pPr>
      <w:r w:rsidRPr="003305DE">
        <w:t xml:space="preserve">1997 – Diplôme de Langue Française D.E.L.F., Alliance </w:t>
      </w:r>
      <w:r>
        <w:t>f</w:t>
      </w:r>
      <w:r w:rsidRPr="003305DE">
        <w:t>rançaise, Lecce.</w:t>
      </w:r>
    </w:p>
    <w:p w:rsidR="0029612E" w:rsidRPr="00B30A96" w:rsidRDefault="0029612E" w:rsidP="00CB2214">
      <w:pPr>
        <w:spacing w:afterLines="20"/>
        <w:ind w:hanging="709"/>
        <w:jc w:val="both"/>
      </w:pPr>
      <w:r w:rsidRPr="00F86189">
        <w:rPr>
          <w:lang w:val="it-IT"/>
        </w:rPr>
        <w:t xml:space="preserve">1995 – </w:t>
      </w:r>
      <w:r w:rsidRPr="00F86189">
        <w:rPr>
          <w:i/>
          <w:iCs/>
          <w:lang w:val="it-IT"/>
        </w:rPr>
        <w:t>Laurea in Lettere Classiche, indirizzo storico-archeologico</w:t>
      </w:r>
      <w:r w:rsidRPr="00F86189">
        <w:rPr>
          <w:lang w:val="it-IT"/>
        </w:rPr>
        <w:t xml:space="preserve">, 110/110 </w:t>
      </w:r>
      <w:r w:rsidRPr="00F86189">
        <w:rPr>
          <w:i/>
          <w:iCs/>
          <w:lang w:val="it-IT"/>
        </w:rPr>
        <w:t>con lode</w:t>
      </w:r>
      <w:r w:rsidRPr="00F86189">
        <w:rPr>
          <w:lang w:val="it-IT"/>
        </w:rPr>
        <w:t>, Università di Lecce.</w:t>
      </w:r>
      <w:r>
        <w:rPr>
          <w:lang w:val="it-IT"/>
        </w:rPr>
        <w:t xml:space="preserve"> </w:t>
      </w:r>
      <w:r w:rsidRPr="00B30A96">
        <w:t>Équivalence BAC+4 reconnue par le ministère de l’Éducation nationale.</w:t>
      </w:r>
    </w:p>
    <w:p w:rsidR="0029612E" w:rsidRPr="003305DE" w:rsidRDefault="0029612E" w:rsidP="00CB2214">
      <w:pPr>
        <w:spacing w:afterLines="20"/>
        <w:ind w:left="426"/>
        <w:jc w:val="both"/>
      </w:pPr>
      <w:r w:rsidRPr="00DF4B4D">
        <w:rPr>
          <w:sz w:val="18"/>
          <w:szCs w:val="18"/>
        </w:rPr>
        <w:t xml:space="preserve">Cursus de 4 ans pour obtenir un diplôme de maîtrise dite de « Lettres classiques, parcours Histoire et archéologie », sanctionné par un mémoire final de maîtrise. Enseignements : langues et littératures grecque, latine, italienne ; linguistique générale ; histoire grecque, romaine, médiévale ; archéologie, épigraphie, numismatique grecques, romaines et médiévales ; histoire de l’art grec et romain ; géographie ; anglais). Au vu de ce cursus,ce diplôme correspond assez bien à une double formation Lettres-Histoire (limitée, </w:t>
      </w:r>
      <w:r>
        <w:rPr>
          <w:sz w:val="18"/>
          <w:szCs w:val="18"/>
        </w:rPr>
        <w:t xml:space="preserve">pour </w:t>
      </w:r>
      <w:r w:rsidRPr="00DF4B4D">
        <w:rPr>
          <w:sz w:val="18"/>
          <w:szCs w:val="18"/>
        </w:rPr>
        <w:t>celle-ci, aux périodes pré-modernes), dans l’enseignement supérieur français.</w:t>
      </w:r>
    </w:p>
    <w:p w:rsidR="0029612E" w:rsidRPr="003305DE" w:rsidRDefault="0029612E" w:rsidP="00CB2214">
      <w:pPr>
        <w:spacing w:afterLines="20"/>
        <w:ind w:hanging="709"/>
        <w:jc w:val="both"/>
        <w:rPr>
          <w:lang w:val="it-IT"/>
        </w:rPr>
      </w:pPr>
      <w:r w:rsidRPr="003305DE">
        <w:rPr>
          <w:lang w:val="it-IT"/>
        </w:rPr>
        <w:t xml:space="preserve">1990 – </w:t>
      </w:r>
      <w:r w:rsidRPr="003305DE">
        <w:rPr>
          <w:i/>
          <w:iCs/>
          <w:lang w:val="it-IT"/>
        </w:rPr>
        <w:t>Diploma di Maturità Classica</w:t>
      </w:r>
      <w:r>
        <w:rPr>
          <w:i/>
          <w:iCs/>
          <w:lang w:val="it-IT"/>
        </w:rPr>
        <w:t xml:space="preserve"> </w:t>
      </w:r>
      <w:r w:rsidRPr="003305DE">
        <w:rPr>
          <w:lang w:val="it-IT"/>
        </w:rPr>
        <w:t>(Baccalauréat), 60/60</w:t>
      </w:r>
      <w:r w:rsidRPr="003305DE">
        <w:rPr>
          <w:i/>
          <w:iCs/>
          <w:lang w:val="it-IT"/>
        </w:rPr>
        <w:t xml:space="preserve"> con lode</w:t>
      </w:r>
      <w:r w:rsidRPr="003305DE">
        <w:rPr>
          <w:lang w:val="it-IT"/>
        </w:rPr>
        <w:t>, Liceo Classico Francesco De Sanctis, Manduria (T</w:t>
      </w:r>
      <w:r>
        <w:rPr>
          <w:lang w:val="it-IT"/>
        </w:rPr>
        <w:t>arente, Italie</w:t>
      </w:r>
      <w:r w:rsidRPr="003305DE">
        <w:rPr>
          <w:lang w:val="it-IT"/>
        </w:rPr>
        <w:t>).</w:t>
      </w:r>
    </w:p>
    <w:p w:rsidR="0029612E" w:rsidRDefault="0029612E" w:rsidP="00CB2214">
      <w:pPr>
        <w:spacing w:afterLines="20"/>
        <w:ind w:hanging="709"/>
        <w:jc w:val="both"/>
        <w:rPr>
          <w:lang w:val="it-IT"/>
        </w:rPr>
      </w:pPr>
      <w:r w:rsidRPr="003305DE">
        <w:rPr>
          <w:lang w:val="it-IT"/>
        </w:rPr>
        <w:tab/>
      </w:r>
    </w:p>
    <w:p w:rsidR="0029612E" w:rsidRDefault="0029612E" w:rsidP="00CB2214">
      <w:pPr>
        <w:spacing w:afterLines="20"/>
        <w:ind w:hanging="709"/>
        <w:jc w:val="both"/>
        <w:rPr>
          <w:lang w:val="it-IT"/>
        </w:rPr>
      </w:pPr>
    </w:p>
    <w:p w:rsidR="0029612E" w:rsidRPr="003305DE" w:rsidRDefault="0029612E" w:rsidP="00CB2214">
      <w:pPr>
        <w:pStyle w:val="Heading5"/>
        <w:spacing w:afterLines="20"/>
        <w:ind w:hanging="709"/>
        <w:jc w:val="center"/>
        <w:rPr>
          <w:sz w:val="24"/>
          <w:szCs w:val="24"/>
        </w:rPr>
      </w:pPr>
      <w:r w:rsidRPr="003305DE">
        <w:rPr>
          <w:sz w:val="24"/>
          <w:szCs w:val="24"/>
        </w:rPr>
        <w:t>II.</w:t>
      </w:r>
      <w:r w:rsidRPr="003305DE">
        <w:rPr>
          <w:sz w:val="24"/>
          <w:szCs w:val="24"/>
        </w:rPr>
        <w:tab/>
      </w:r>
      <w:r>
        <w:rPr>
          <w:sz w:val="24"/>
          <w:szCs w:val="24"/>
        </w:rPr>
        <w:t>Expérience professionnelle</w:t>
      </w:r>
    </w:p>
    <w:p w:rsidR="0029612E" w:rsidRDefault="0029612E" w:rsidP="00CB2214">
      <w:pPr>
        <w:pStyle w:val="Aaoeeu"/>
        <w:widowControl/>
        <w:spacing w:afterLines="20"/>
        <w:ind w:hanging="709"/>
        <w:jc w:val="both"/>
        <w:rPr>
          <w:lang w:val="fr-FR" w:eastAsia="fr-FR"/>
        </w:rPr>
      </w:pPr>
    </w:p>
    <w:p w:rsidR="0029612E" w:rsidRPr="003305DE" w:rsidRDefault="0029612E" w:rsidP="00CB2214">
      <w:pPr>
        <w:pStyle w:val="Heading5"/>
        <w:spacing w:afterLines="20"/>
        <w:ind w:hanging="709"/>
        <w:jc w:val="both"/>
      </w:pPr>
      <w:r>
        <w:t>Enseignement</w:t>
      </w:r>
    </w:p>
    <w:p w:rsidR="0029612E" w:rsidRPr="003305DE" w:rsidRDefault="0029612E" w:rsidP="00CB2214">
      <w:pPr>
        <w:spacing w:afterLines="20"/>
        <w:ind w:hanging="709"/>
        <w:jc w:val="both"/>
        <w:rPr>
          <w:sz w:val="6"/>
          <w:szCs w:val="6"/>
        </w:rPr>
      </w:pPr>
    </w:p>
    <w:p w:rsidR="0029612E" w:rsidRDefault="0029612E" w:rsidP="00CB2214">
      <w:pPr>
        <w:spacing w:afterLines="20"/>
        <w:ind w:hanging="709"/>
        <w:jc w:val="both"/>
      </w:pPr>
      <w:r>
        <w:t xml:space="preserve">Depuis </w:t>
      </w:r>
      <w:r w:rsidRPr="003305DE">
        <w:t>20</w:t>
      </w:r>
      <w:r>
        <w:t>20/2021</w:t>
      </w:r>
      <w:r w:rsidRPr="003305DE">
        <w:t xml:space="preserve"> – Chargé d</w:t>
      </w:r>
      <w:r>
        <w:t>’enseignement à l’Université</w:t>
      </w:r>
      <w:r w:rsidRPr="003305DE">
        <w:t xml:space="preserve"> Jean Monnet Saint-Étienne</w:t>
      </w:r>
      <w:r>
        <w:t>, Licence Géographie</w:t>
      </w:r>
      <w:r w:rsidRPr="003305DE">
        <w:t>.</w:t>
      </w:r>
      <w:r>
        <w:t xml:space="preserve"> Responsable de l’enseignement « Enjeux patrimoniaux. 1/ Archéologie » (L3, 6h CM + 12h TD).</w:t>
      </w:r>
    </w:p>
    <w:p w:rsidR="0029612E" w:rsidRDefault="0029612E" w:rsidP="00CB2214">
      <w:pPr>
        <w:spacing w:afterLines="20"/>
        <w:ind w:hanging="709"/>
        <w:jc w:val="both"/>
      </w:pPr>
      <w:r w:rsidRPr="003305DE">
        <w:t>Depuis 201</w:t>
      </w:r>
      <w:r>
        <w:t>9/2020</w:t>
      </w:r>
      <w:r w:rsidRPr="003305DE">
        <w:t xml:space="preserve"> – Chargé d</w:t>
      </w:r>
      <w:r>
        <w:t>’enseignement à l’Université</w:t>
      </w:r>
      <w:r w:rsidRPr="003305DE">
        <w:t xml:space="preserve"> Jean Monnet Saint-Étienne</w:t>
      </w:r>
      <w:r>
        <w:t>, Licence Histoire et Licence Géographie</w:t>
      </w:r>
      <w:r w:rsidRPr="003305DE">
        <w:t>.</w:t>
      </w:r>
      <w:r>
        <w:t xml:space="preserve"> Responsable des enseignements « Histoire médiévale : histoire politique de l’Occident médiéval (X</w:t>
      </w:r>
      <w:r w:rsidRPr="00607486">
        <w:rPr>
          <w:vertAlign w:val="superscript"/>
        </w:rPr>
        <w:t>e</w:t>
      </w:r>
      <w:r>
        <w:t>-XIV</w:t>
      </w:r>
      <w:r w:rsidRPr="00607486">
        <w:rPr>
          <w:vertAlign w:val="superscript"/>
        </w:rPr>
        <w:t>e</w:t>
      </w:r>
      <w:r>
        <w:t xml:space="preserve"> s.) (L2 Histoire, 18h CM) et « Histoire médiévale : les structures spatiales de la ville médiévale » (L2 Géographie, 18h CM).</w:t>
      </w:r>
    </w:p>
    <w:p w:rsidR="0029612E" w:rsidRDefault="0029612E" w:rsidP="00CB2214">
      <w:pPr>
        <w:spacing w:afterLines="20"/>
        <w:ind w:hanging="709"/>
        <w:jc w:val="both"/>
      </w:pPr>
      <w:r w:rsidRPr="003305DE">
        <w:t>Depuis 2016</w:t>
      </w:r>
      <w:r>
        <w:t>/2017</w:t>
      </w:r>
      <w:r w:rsidRPr="003305DE">
        <w:t xml:space="preserve"> – Chargé d</w:t>
      </w:r>
      <w:r>
        <w:t>’enseignement à l’Université</w:t>
      </w:r>
      <w:r w:rsidRPr="003305DE">
        <w:t xml:space="preserve"> Jean Monnet Saint-Étienne</w:t>
      </w:r>
      <w:r>
        <w:t>, Licence et Master Histoire</w:t>
      </w:r>
      <w:r w:rsidRPr="003305DE">
        <w:t>.</w:t>
      </w:r>
      <w:r>
        <w:t xml:space="preserve"> Responsable des enseignements « A</w:t>
      </w:r>
      <w:r w:rsidRPr="003305DE">
        <w:t xml:space="preserve">rchéologie et </w:t>
      </w:r>
      <w:r>
        <w:t>h</w:t>
      </w:r>
      <w:r w:rsidRPr="003305DE">
        <w:t>istoire de l’art médiévales</w:t>
      </w:r>
      <w:r>
        <w:t> » (L2, 18h CM) et « Archéologie des paysages médiévaux » (M1, 6h TD).</w:t>
      </w:r>
    </w:p>
    <w:p w:rsidR="0029612E" w:rsidRDefault="0029612E" w:rsidP="00CB2214">
      <w:pPr>
        <w:spacing w:afterLines="20"/>
        <w:ind w:left="709"/>
        <w:jc w:val="both"/>
      </w:pPr>
      <w:r>
        <w:t xml:space="preserve">      – Chargé des travaux dirigés « Histoire du Moyen Âge : économie et société (Occident, XII</w:t>
      </w:r>
      <w:r w:rsidRPr="00FD4210">
        <w:rPr>
          <w:vertAlign w:val="superscript"/>
        </w:rPr>
        <w:t>e</w:t>
      </w:r>
      <w:r>
        <w:t xml:space="preserve"> – XV</w:t>
      </w:r>
      <w:r w:rsidRPr="00FD4210">
        <w:rPr>
          <w:vertAlign w:val="superscript"/>
        </w:rPr>
        <w:t>e</w:t>
      </w:r>
      <w:r>
        <w:t xml:space="preserve"> s.) » (L2, 24h TD) et « Histoire du Moyen Âge : religion et culture (Occident, XII</w:t>
      </w:r>
      <w:r w:rsidRPr="00FD4210">
        <w:rPr>
          <w:vertAlign w:val="superscript"/>
        </w:rPr>
        <w:t>e</w:t>
      </w:r>
      <w:r>
        <w:t xml:space="preserve"> – XV</w:t>
      </w:r>
      <w:r w:rsidRPr="00FD4210">
        <w:rPr>
          <w:vertAlign w:val="superscript"/>
        </w:rPr>
        <w:t>e</w:t>
      </w:r>
      <w:r>
        <w:t xml:space="preserve"> s.) » (L3, 18h TD).</w:t>
      </w:r>
    </w:p>
    <w:p w:rsidR="0029612E" w:rsidRDefault="0029612E" w:rsidP="00CB2214">
      <w:pPr>
        <w:spacing w:afterLines="20"/>
        <w:ind w:hanging="709"/>
        <w:jc w:val="both"/>
      </w:pPr>
      <w:r w:rsidRPr="003305DE">
        <w:t>Depuis 2008</w:t>
      </w:r>
      <w:r>
        <w:t>/2009</w:t>
      </w:r>
      <w:r w:rsidRPr="003305DE">
        <w:t xml:space="preserve"> – Professeur agrégé d’</w:t>
      </w:r>
      <w:r>
        <w:t>i</w:t>
      </w:r>
      <w:r w:rsidRPr="003305DE">
        <w:t xml:space="preserve">talien, titulaire en </w:t>
      </w:r>
      <w:r>
        <w:t>CPGE (c</w:t>
      </w:r>
      <w:r w:rsidRPr="003305DE">
        <w:t xml:space="preserve">lasses préparatoires aux </w:t>
      </w:r>
      <w:r>
        <w:t>g</w:t>
      </w:r>
      <w:r w:rsidRPr="003305DE">
        <w:t xml:space="preserve">randes </w:t>
      </w:r>
      <w:r>
        <w:t>é</w:t>
      </w:r>
      <w:r w:rsidRPr="003305DE">
        <w:t>coles</w:t>
      </w:r>
      <w:r>
        <w:t>)</w:t>
      </w:r>
      <w:r w:rsidRPr="003305DE">
        <w:t xml:space="preserve">, </w:t>
      </w:r>
      <w:r>
        <w:t>l</w:t>
      </w:r>
      <w:r w:rsidRPr="003305DE">
        <w:t>ycée Claude Fauriel, Saint-Étienne. Enseignement de Langue, littérature et civilisation italiennes en filière littéraire</w:t>
      </w:r>
      <w:r>
        <w:t> </w:t>
      </w:r>
      <w:r w:rsidRPr="003305DE">
        <w:t>; enseignement de Langue et civilisation italiennes dans les filières commerciale et scientifique.</w:t>
      </w:r>
    </w:p>
    <w:p w:rsidR="0029612E" w:rsidRDefault="0029612E" w:rsidP="00CB2214">
      <w:pPr>
        <w:spacing w:afterLines="20"/>
        <w:ind w:hanging="709"/>
        <w:jc w:val="both"/>
      </w:pPr>
    </w:p>
    <w:p w:rsidR="0029612E" w:rsidRDefault="0029612E" w:rsidP="00CB2214">
      <w:pPr>
        <w:spacing w:afterLines="20"/>
        <w:ind w:hanging="709"/>
        <w:jc w:val="both"/>
      </w:pPr>
      <w:r>
        <w:t xml:space="preserve">2018/2019-2019/20 </w:t>
      </w:r>
      <w:r w:rsidRPr="00EF3BC8">
        <w:t>– Chargé d</w:t>
      </w:r>
      <w:r>
        <w:t>’enseignement à l’Université</w:t>
      </w:r>
      <w:r w:rsidRPr="003305DE">
        <w:t xml:space="preserve"> Jean Monnet Saint-Étienne</w:t>
      </w:r>
      <w:r>
        <w:t>, Licence LLCER Italien-Espagnol. Responsable de l’enseignement « C</w:t>
      </w:r>
      <w:r w:rsidRPr="00EF3BC8">
        <w:t xml:space="preserve">ivilisation </w:t>
      </w:r>
      <w:r>
        <w:t>italienne XV</w:t>
      </w:r>
      <w:r w:rsidRPr="007D18B5">
        <w:rPr>
          <w:vertAlign w:val="superscript"/>
        </w:rPr>
        <w:t>e</w:t>
      </w:r>
      <w:r>
        <w:t xml:space="preserve"> – XVI</w:t>
      </w:r>
      <w:r w:rsidRPr="007D18B5">
        <w:rPr>
          <w:vertAlign w:val="superscript"/>
        </w:rPr>
        <w:t>e</w:t>
      </w:r>
      <w:r>
        <w:t xml:space="preserve"> siècle » </w:t>
      </w:r>
      <w:r w:rsidRPr="003305DE">
        <w:t>(</w:t>
      </w:r>
      <w:r>
        <w:t>L2, 12</w:t>
      </w:r>
      <w:r w:rsidRPr="003305DE">
        <w:t>h CM</w:t>
      </w:r>
      <w:r>
        <w:t>, 12h TD</w:t>
      </w:r>
      <w:r w:rsidRPr="003305DE">
        <w:t>)</w:t>
      </w:r>
      <w:r>
        <w:rPr>
          <w:i/>
          <w:iCs/>
        </w:rPr>
        <w:t>.</w:t>
      </w:r>
    </w:p>
    <w:p w:rsidR="0029612E" w:rsidRDefault="0029612E" w:rsidP="00CB2214">
      <w:pPr>
        <w:spacing w:afterLines="20"/>
        <w:ind w:hanging="709"/>
        <w:jc w:val="both"/>
      </w:pPr>
      <w:r>
        <w:t xml:space="preserve">2018/2019 </w:t>
      </w:r>
      <w:r w:rsidRPr="00EF3BC8">
        <w:t>– Chargé d</w:t>
      </w:r>
      <w:r>
        <w:t>’enseignement à l’Université</w:t>
      </w:r>
      <w:r w:rsidRPr="003305DE">
        <w:t xml:space="preserve"> Jean Monnet Saint-Étienne</w:t>
      </w:r>
      <w:r>
        <w:t>, Licence LEA Anglais/ Italien. Responsable de l’enseignement « H</w:t>
      </w:r>
      <w:r w:rsidRPr="00DC0613">
        <w:t>istoire et société de l’Italie contemporaine</w:t>
      </w:r>
      <w:r>
        <w:t xml:space="preserve"> » </w:t>
      </w:r>
      <w:r w:rsidRPr="003305DE">
        <w:t>(</w:t>
      </w:r>
      <w:r>
        <w:t>L3, 12</w:t>
      </w:r>
      <w:r w:rsidRPr="003305DE">
        <w:t>h CM</w:t>
      </w:r>
      <w:r>
        <w:t>, 18h TD</w:t>
      </w:r>
      <w:r w:rsidRPr="003305DE">
        <w:t>)</w:t>
      </w:r>
      <w:r>
        <w:rPr>
          <w:i/>
          <w:iCs/>
        </w:rPr>
        <w:t>.</w:t>
      </w:r>
    </w:p>
    <w:p w:rsidR="0029612E" w:rsidRDefault="0029612E" w:rsidP="00CB2214">
      <w:pPr>
        <w:spacing w:afterLines="20"/>
        <w:ind w:hanging="709"/>
        <w:jc w:val="both"/>
      </w:pPr>
      <w:r w:rsidRPr="003305DE">
        <w:t>2017</w:t>
      </w:r>
      <w:r>
        <w:t>/2018</w:t>
      </w:r>
      <w:r w:rsidRPr="003305DE">
        <w:t xml:space="preserve"> – Chargé d</w:t>
      </w:r>
      <w:r>
        <w:t>’enseignement à l’Université</w:t>
      </w:r>
      <w:r w:rsidRPr="003305DE">
        <w:t xml:space="preserve"> Jean </w:t>
      </w:r>
      <w:r>
        <w:t xml:space="preserve">Moulin Lyon 3, Licence </w:t>
      </w:r>
      <w:r w:rsidRPr="003305DE">
        <w:t>Histoire.</w:t>
      </w:r>
      <w:r>
        <w:t xml:space="preserve"> Responsable de l’enseignement « Questions transversales d’histoire médiévale : paysages et territoires de l’Italie médiévale. Traces matérielles, images et textes »</w:t>
      </w:r>
      <w:r w:rsidRPr="003305DE">
        <w:t xml:space="preserve"> (</w:t>
      </w:r>
      <w:r>
        <w:t>L3, 24</w:t>
      </w:r>
      <w:r w:rsidRPr="003305DE">
        <w:t xml:space="preserve">h </w:t>
      </w:r>
      <w:r>
        <w:t>CM, 10h TD</w:t>
      </w:r>
      <w:r w:rsidRPr="003305DE">
        <w:t>).</w:t>
      </w:r>
    </w:p>
    <w:p w:rsidR="0029612E" w:rsidRDefault="0029612E" w:rsidP="00CB2214">
      <w:pPr>
        <w:spacing w:afterLines="20"/>
        <w:ind w:hanging="709"/>
        <w:jc w:val="both"/>
      </w:pPr>
      <w:r w:rsidRPr="003305DE">
        <w:t>2016</w:t>
      </w:r>
      <w:r>
        <w:t>/2017</w:t>
      </w:r>
      <w:r w:rsidRPr="003305DE">
        <w:t xml:space="preserve"> – Chargé de cours </w:t>
      </w:r>
      <w:r>
        <w:t>à l’Université</w:t>
      </w:r>
      <w:r w:rsidRPr="003305DE">
        <w:t xml:space="preserve"> Blaise Pascal Clermont-Ferrand</w:t>
      </w:r>
      <w:r>
        <w:t xml:space="preserve">, Licence </w:t>
      </w:r>
      <w:r w:rsidRPr="003305DE">
        <w:t>Histoire de l’</w:t>
      </w:r>
      <w:r>
        <w:t>A</w:t>
      </w:r>
      <w:r w:rsidRPr="003305DE">
        <w:t>rt</w:t>
      </w:r>
      <w:r>
        <w:t xml:space="preserve"> et archéologie</w:t>
      </w:r>
      <w:r w:rsidRPr="003305DE">
        <w:t xml:space="preserve">. </w:t>
      </w:r>
      <w:r w:rsidRPr="00F1533A">
        <w:t>Conception et réalisation de</w:t>
      </w:r>
      <w:r>
        <w:t xml:space="preserve"> plusieurs</w:t>
      </w:r>
      <w:r w:rsidRPr="00F1533A">
        <w:t xml:space="preserve"> séances d</w:t>
      </w:r>
      <w:r>
        <w:t>e</w:t>
      </w:r>
      <w:r w:rsidRPr="00F1533A">
        <w:t xml:space="preserve"> cours </w:t>
      </w:r>
      <w:r>
        <w:t>portant sur l’archéologie et l’h</w:t>
      </w:r>
      <w:r w:rsidRPr="00F1533A">
        <w:t>istoire de l’art médiévales </w:t>
      </w:r>
      <w:r w:rsidRPr="003305DE">
        <w:t>(</w:t>
      </w:r>
      <w:r>
        <w:t xml:space="preserve">L3, </w:t>
      </w:r>
      <w:r w:rsidRPr="003305DE">
        <w:t>12h CM).</w:t>
      </w:r>
    </w:p>
    <w:p w:rsidR="0029612E" w:rsidRDefault="0029612E" w:rsidP="00CB2214">
      <w:pPr>
        <w:spacing w:afterLines="20"/>
        <w:ind w:hanging="709"/>
        <w:jc w:val="both"/>
      </w:pPr>
      <w:r w:rsidRPr="003305DE">
        <w:t xml:space="preserve">2014/15 – Chargé de cours </w:t>
      </w:r>
      <w:r>
        <w:t>à l’Université</w:t>
      </w:r>
      <w:r w:rsidRPr="003305DE">
        <w:t xml:space="preserve"> Jean Monnet Saint-Étienne</w:t>
      </w:r>
      <w:r>
        <w:t xml:space="preserve">, </w:t>
      </w:r>
      <w:r w:rsidRPr="003305DE">
        <w:t xml:space="preserve">Master </w:t>
      </w:r>
      <w:r>
        <w:t xml:space="preserve">international Erasmus Mundus </w:t>
      </w:r>
      <w:r w:rsidRPr="003305DE">
        <w:t>MACLANDS – Master of Cultural Landscapes</w:t>
      </w:r>
      <w:r>
        <w:t xml:space="preserve"> (</w:t>
      </w:r>
      <w:r w:rsidRPr="003305DE">
        <w:t>Saint-</w:t>
      </w:r>
      <w:r>
        <w:t>É</w:t>
      </w:r>
      <w:r w:rsidRPr="003305DE">
        <w:t>tienne</w:t>
      </w:r>
      <w:r>
        <w:t xml:space="preserve">, France – </w:t>
      </w:r>
      <w:r w:rsidRPr="003305DE">
        <w:t>Tomar</w:t>
      </w:r>
      <w:r>
        <w:t xml:space="preserve">, Portugal – </w:t>
      </w:r>
      <w:r w:rsidRPr="003305DE">
        <w:t>Nap</w:t>
      </w:r>
      <w:r>
        <w:t>les, Italie)</w:t>
      </w:r>
      <w:r w:rsidRPr="003305DE">
        <w:t xml:space="preserve">. </w:t>
      </w:r>
      <w:r>
        <w:t xml:space="preserve">Réalisation de cours </w:t>
      </w:r>
      <w:r w:rsidRPr="003305DE">
        <w:t>d</w:t>
      </w:r>
      <w:r>
        <w:t xml:space="preserve">e langue et culture </w:t>
      </w:r>
      <w:r w:rsidRPr="003305DE">
        <w:t>italien</w:t>
      </w:r>
      <w:r>
        <w:t>nes</w:t>
      </w:r>
      <w:r w:rsidRPr="003305DE">
        <w:t>.</w:t>
      </w:r>
    </w:p>
    <w:p w:rsidR="0029612E" w:rsidRDefault="0029612E" w:rsidP="00CB2214">
      <w:pPr>
        <w:spacing w:afterLines="20"/>
        <w:ind w:hanging="709"/>
        <w:jc w:val="both"/>
      </w:pPr>
      <w:r w:rsidRPr="00EF3BC8">
        <w:t>2009/10</w:t>
      </w:r>
      <w:r>
        <w:t xml:space="preserve">-2012/13 </w:t>
      </w:r>
      <w:r w:rsidRPr="00EF3BC8">
        <w:t>– Chargé d</w:t>
      </w:r>
      <w:r>
        <w:t>’enseignement à l’Université</w:t>
      </w:r>
      <w:r w:rsidRPr="003305DE">
        <w:t xml:space="preserve"> Jean Monnet Saint-Étienne</w:t>
      </w:r>
      <w:r>
        <w:t>, Licence LLCER Italien. Responsable de l’enseignement « C</w:t>
      </w:r>
      <w:r w:rsidRPr="00EF3BC8">
        <w:t>ivilisation de l’Italie médiévale</w:t>
      </w:r>
      <w:r>
        <w:t xml:space="preserve"> » </w:t>
      </w:r>
      <w:r w:rsidRPr="003305DE">
        <w:t>(</w:t>
      </w:r>
      <w:r>
        <w:t xml:space="preserve">L2, </w:t>
      </w:r>
      <w:r w:rsidRPr="003305DE">
        <w:t>18h CM)</w:t>
      </w:r>
      <w:r>
        <w:t>.</w:t>
      </w:r>
    </w:p>
    <w:p w:rsidR="0029612E" w:rsidRDefault="0029612E" w:rsidP="00CB2214">
      <w:pPr>
        <w:spacing w:afterLines="20"/>
        <w:ind w:hanging="709"/>
        <w:jc w:val="both"/>
      </w:pPr>
      <w:r w:rsidRPr="00EF3BC8">
        <w:t>2009/2010</w:t>
      </w:r>
      <w:r>
        <w:t xml:space="preserve"> </w:t>
      </w:r>
      <w:r w:rsidRPr="00EF3BC8">
        <w:t>– Chargé d</w:t>
      </w:r>
      <w:r>
        <w:t>’enseignement à l’Université</w:t>
      </w:r>
      <w:r w:rsidRPr="003305DE">
        <w:t xml:space="preserve"> Jean Monnet Saint-Étienne</w:t>
      </w:r>
      <w:r>
        <w:t xml:space="preserve">, </w:t>
      </w:r>
      <w:r w:rsidRPr="00CD7CBF">
        <w:t>M</w:t>
      </w:r>
      <w:r>
        <w:t xml:space="preserve">aster </w:t>
      </w:r>
      <w:r w:rsidRPr="00CD7CBF">
        <w:t>Traduction </w:t>
      </w:r>
      <w:r>
        <w:t>Multi-support. Responsable de l’enseignement « H</w:t>
      </w:r>
      <w:r w:rsidRPr="00CD7CBF">
        <w:t>istoire et société de l’Italie contemporaine</w:t>
      </w:r>
      <w:r>
        <w:t> » (M2, 12h TD)</w:t>
      </w:r>
      <w:r w:rsidRPr="00CD7CBF">
        <w:t>.</w:t>
      </w:r>
    </w:p>
    <w:p w:rsidR="0029612E" w:rsidRPr="003305DE" w:rsidRDefault="0029612E" w:rsidP="00CB2214">
      <w:pPr>
        <w:spacing w:afterLines="20"/>
        <w:ind w:hanging="709"/>
        <w:jc w:val="both"/>
      </w:pPr>
      <w:r w:rsidRPr="003305DE">
        <w:t xml:space="preserve">2007/2008 – Professeur agrégé d’italien, Titulaire en ZR Ain-Sud, affecté au </w:t>
      </w:r>
      <w:r>
        <w:t>l</w:t>
      </w:r>
      <w:r w:rsidRPr="003305DE">
        <w:t>ycée du Bugey, Belley (Ain).</w:t>
      </w:r>
    </w:p>
    <w:p w:rsidR="0029612E" w:rsidRDefault="0029612E" w:rsidP="00CB2214">
      <w:pPr>
        <w:spacing w:afterLines="20"/>
        <w:ind w:hanging="709"/>
        <w:jc w:val="both"/>
      </w:pPr>
      <w:r w:rsidRPr="003305DE">
        <w:t xml:space="preserve">2006/2007 – Professeur </w:t>
      </w:r>
      <w:r>
        <w:t xml:space="preserve">agrégé </w:t>
      </w:r>
      <w:r w:rsidRPr="003305DE">
        <w:t>stagiaire affecté à l’IUFM de Lyon</w:t>
      </w:r>
      <w:r>
        <w:t xml:space="preserve">, </w:t>
      </w:r>
      <w:r w:rsidRPr="003305DE">
        <w:t xml:space="preserve">en responsabilité au </w:t>
      </w:r>
      <w:r>
        <w:t>c</w:t>
      </w:r>
      <w:r w:rsidRPr="003305DE">
        <w:t>ollège Jean Moulin, Lyon.</w:t>
      </w:r>
    </w:p>
    <w:p w:rsidR="0029612E" w:rsidRDefault="0029612E" w:rsidP="00CB2214">
      <w:pPr>
        <w:spacing w:afterLines="20"/>
        <w:ind w:hanging="709"/>
        <w:jc w:val="both"/>
      </w:pPr>
    </w:p>
    <w:p w:rsidR="0029612E" w:rsidRPr="003305DE" w:rsidRDefault="0029612E" w:rsidP="00CB2214">
      <w:pPr>
        <w:pStyle w:val="Heading5"/>
        <w:spacing w:afterLines="20"/>
        <w:ind w:hanging="709"/>
        <w:jc w:val="both"/>
      </w:pPr>
      <w:r>
        <w:t>Archéologie de terrain, conservation et médiation du patrimoine</w:t>
      </w:r>
    </w:p>
    <w:p w:rsidR="0029612E" w:rsidRPr="003305DE" w:rsidRDefault="0029612E" w:rsidP="00CB2214">
      <w:pPr>
        <w:spacing w:afterLines="20"/>
        <w:ind w:hanging="709"/>
        <w:jc w:val="both"/>
        <w:rPr>
          <w:sz w:val="6"/>
          <w:szCs w:val="6"/>
        </w:rPr>
      </w:pPr>
    </w:p>
    <w:p w:rsidR="0029612E" w:rsidRPr="00AE3D6C" w:rsidRDefault="0029612E" w:rsidP="00CB2214">
      <w:pPr>
        <w:spacing w:afterLines="20"/>
        <w:ind w:hanging="709"/>
        <w:jc w:val="both"/>
        <w:rPr>
          <w:lang w:val="it-IT"/>
        </w:rPr>
      </w:pPr>
      <w:r>
        <w:t>2010-2015</w:t>
      </w:r>
      <w:r w:rsidRPr="00CD7CBF">
        <w:t xml:space="preserve"> –</w:t>
      </w:r>
      <w:r>
        <w:t xml:space="preserve"> Responsable des prospections archéologiques sur les communes d’Oria (Brindisi, Italie), Manduria, Sava, Torricella, Avetrana, Maruggio, San Marzano (Tarente, Italie)</w:t>
      </w:r>
      <w:r w:rsidRPr="003305DE">
        <w:t>.</w:t>
      </w:r>
      <w:r>
        <w:t xml:space="preserve"> </w:t>
      </w:r>
      <w:r w:rsidRPr="007D18B5">
        <w:t xml:space="preserve">Autorisation n° prot. </w:t>
      </w:r>
      <w:r>
        <w:rPr>
          <w:lang w:val="it-IT"/>
        </w:rPr>
        <w:t>11483</w:t>
      </w:r>
      <w:r w:rsidRPr="00AE3D6C">
        <w:rPr>
          <w:lang w:val="it-IT"/>
        </w:rPr>
        <w:t xml:space="preserve"> du 22 juillet 2010, Soprintendenza per i beni arche</w:t>
      </w:r>
      <w:r>
        <w:rPr>
          <w:lang w:val="it-IT"/>
        </w:rPr>
        <w:t>ologici della Puglia, Tarente (Italie)</w:t>
      </w:r>
      <w:r w:rsidRPr="00AE3D6C">
        <w:rPr>
          <w:lang w:val="it-IT"/>
        </w:rPr>
        <w:t>.</w:t>
      </w:r>
    </w:p>
    <w:p w:rsidR="0029612E" w:rsidRPr="009E7211" w:rsidRDefault="0029612E" w:rsidP="00CB2214">
      <w:pPr>
        <w:spacing w:afterLines="20"/>
        <w:ind w:hanging="709"/>
        <w:jc w:val="both"/>
        <w:rPr>
          <w:lang w:val="it-IT"/>
        </w:rPr>
      </w:pPr>
      <w:r w:rsidRPr="009E7211">
        <w:t>2009 – Responsable des fouilles archéologiques menée</w:t>
      </w:r>
      <w:r>
        <w:t>s sur un grand pierrier parementé (</w:t>
      </w:r>
      <w:r w:rsidRPr="009E7211">
        <w:rPr>
          <w:i/>
          <w:iCs/>
        </w:rPr>
        <w:t>paretone di Sava</w:t>
      </w:r>
      <w:r>
        <w:t xml:space="preserve">), Sava (Tarente). </w:t>
      </w:r>
      <w:r w:rsidRPr="009E7211">
        <w:rPr>
          <w:lang w:val="it-IT"/>
        </w:rPr>
        <w:t xml:space="preserve">Autorisation n° prot. </w:t>
      </w:r>
      <w:r>
        <w:rPr>
          <w:lang w:val="it-IT"/>
        </w:rPr>
        <w:t>2817</w:t>
      </w:r>
      <w:r w:rsidRPr="009E7211">
        <w:rPr>
          <w:lang w:val="it-IT"/>
        </w:rPr>
        <w:t xml:space="preserve"> du </w:t>
      </w:r>
      <w:r>
        <w:rPr>
          <w:lang w:val="it-IT"/>
        </w:rPr>
        <w:t>9 mars</w:t>
      </w:r>
      <w:r w:rsidRPr="009E7211">
        <w:rPr>
          <w:lang w:val="it-IT"/>
        </w:rPr>
        <w:t xml:space="preserve"> 200</w:t>
      </w:r>
      <w:r>
        <w:rPr>
          <w:lang w:val="it-IT"/>
        </w:rPr>
        <w:t>9</w:t>
      </w:r>
      <w:r w:rsidRPr="009E7211">
        <w:rPr>
          <w:lang w:val="it-IT"/>
        </w:rPr>
        <w:t xml:space="preserve">, </w:t>
      </w:r>
      <w:r w:rsidRPr="00AE3D6C">
        <w:rPr>
          <w:lang w:val="it-IT"/>
        </w:rPr>
        <w:t>Soprintendenza per i beni arche</w:t>
      </w:r>
      <w:r>
        <w:rPr>
          <w:lang w:val="it-IT"/>
        </w:rPr>
        <w:t>ologici della Puglia, Tarente</w:t>
      </w:r>
      <w:r w:rsidRPr="009E7211">
        <w:rPr>
          <w:lang w:val="it-IT"/>
        </w:rPr>
        <w:t>.</w:t>
      </w:r>
    </w:p>
    <w:p w:rsidR="0029612E" w:rsidRPr="009E7211" w:rsidRDefault="0029612E" w:rsidP="00CB2214">
      <w:pPr>
        <w:spacing w:afterLines="20"/>
        <w:ind w:hanging="709"/>
        <w:jc w:val="both"/>
        <w:rPr>
          <w:lang w:val="it-IT"/>
        </w:rPr>
      </w:pPr>
      <w:r w:rsidRPr="009E7211">
        <w:t xml:space="preserve">2005 – </w:t>
      </w:r>
      <w:bookmarkStart w:id="0" w:name="_Hlk3477424"/>
      <w:r w:rsidRPr="009E7211">
        <w:t>Responsable des fouilles archéologiques menée</w:t>
      </w:r>
      <w:r>
        <w:t>s sur un grand pierrier parementé (</w:t>
      </w:r>
      <w:r w:rsidRPr="009E7211">
        <w:rPr>
          <w:i/>
          <w:iCs/>
        </w:rPr>
        <w:t>paretone di Sava</w:t>
      </w:r>
      <w:r>
        <w:t xml:space="preserve">), Sava (Tarente). </w:t>
      </w:r>
      <w:r w:rsidRPr="009E7211">
        <w:rPr>
          <w:lang w:val="it-IT"/>
        </w:rPr>
        <w:t xml:space="preserve">Autorisation n° prot. 7831 du 6 mai 2005, </w:t>
      </w:r>
      <w:r w:rsidRPr="00AE3D6C">
        <w:rPr>
          <w:lang w:val="it-IT"/>
        </w:rPr>
        <w:t>Soprintendenza per i beni arche</w:t>
      </w:r>
      <w:r>
        <w:rPr>
          <w:lang w:val="it-IT"/>
        </w:rPr>
        <w:t>ologici della Puglia, Tarente.</w:t>
      </w:r>
      <w:bookmarkEnd w:id="0"/>
    </w:p>
    <w:p w:rsidR="0029612E" w:rsidRDefault="0029612E" w:rsidP="00CB2214">
      <w:pPr>
        <w:spacing w:afterLines="20"/>
        <w:ind w:hanging="709"/>
        <w:jc w:val="both"/>
      </w:pPr>
      <w:r w:rsidRPr="003305DE">
        <w:t>200</w:t>
      </w:r>
      <w:r>
        <w:t>5</w:t>
      </w:r>
      <w:r w:rsidRPr="003305DE">
        <w:t xml:space="preserve">-2006 – </w:t>
      </w:r>
      <w:r>
        <w:t>Responsable de l’instruction et de la prescription des opérations d’archéologie préventive</w:t>
      </w:r>
      <w:r w:rsidRPr="003305DE">
        <w:t xml:space="preserve"> sur le département des Vosges</w:t>
      </w:r>
      <w:r>
        <w:t xml:space="preserve">, </w:t>
      </w:r>
      <w:r w:rsidRPr="003305DE">
        <w:t>en coordination avec les services déconcentrés de l’État en région, les services décentralisés, les établissements publics et les opérateurs privés agréés.</w:t>
      </w:r>
    </w:p>
    <w:p w:rsidR="0029612E" w:rsidRDefault="0029612E" w:rsidP="00CB2214">
      <w:pPr>
        <w:spacing w:afterLines="20"/>
        <w:ind w:hanging="709"/>
        <w:jc w:val="both"/>
      </w:pPr>
      <w:r w:rsidRPr="00CD7CBF">
        <w:t>2003 –</w:t>
      </w:r>
      <w:r>
        <w:t xml:space="preserve"> Responsable du sondage archéologique sur l</w:t>
      </w:r>
      <w:r w:rsidRPr="003305DE">
        <w:t>’ancien prieuré de Belval (Portieux, Vosges).</w:t>
      </w:r>
      <w:r>
        <w:t xml:space="preserve"> Autorisation n° 2003/120 du 09 avril 2003, Service régional de l’archéologie de Lorraine.</w:t>
      </w:r>
    </w:p>
    <w:p w:rsidR="0029612E" w:rsidRDefault="0029612E" w:rsidP="00CB2214">
      <w:pPr>
        <w:spacing w:afterLines="20"/>
        <w:ind w:hanging="709"/>
        <w:jc w:val="both"/>
      </w:pPr>
      <w:r w:rsidRPr="003305DE">
        <w:t>2002-2006 – Technicien de recherche affecté au contrôle scientifique de la carte archéologique régionale (sous SIG), à la coordination des prospections au sol et aériennes ainsi qu’à leur publication</w:t>
      </w:r>
      <w:r>
        <w:t xml:space="preserve">, </w:t>
      </w:r>
      <w:r w:rsidRPr="00144CD2">
        <w:t xml:space="preserve">à la coordination </w:t>
      </w:r>
      <w:r>
        <w:t>et à la prescription des opérations d’archéologie préventive</w:t>
      </w:r>
      <w:r w:rsidRPr="003305DE">
        <w:t xml:space="preserve">. </w:t>
      </w:r>
      <w:r>
        <w:t>Ministère</w:t>
      </w:r>
      <w:r w:rsidRPr="003305DE">
        <w:t xml:space="preserve"> de la Culture, Direction régionale des affaires culturelles de Lorraine, Service régional de l’archéologie, Metz.</w:t>
      </w:r>
    </w:p>
    <w:p w:rsidR="0029612E" w:rsidRDefault="0029612E" w:rsidP="00CB2214">
      <w:pPr>
        <w:spacing w:afterLines="20"/>
        <w:ind w:hanging="709"/>
        <w:jc w:val="both"/>
      </w:pPr>
      <w:r w:rsidRPr="003305DE">
        <w:t xml:space="preserve">2001-2002 – </w:t>
      </w:r>
      <w:r>
        <w:t>Agent contractuel sur un poste d’</w:t>
      </w:r>
      <w:r w:rsidRPr="003305DE">
        <w:t>Assistant qualifié de Conservation du patrimoine culturel, affecté au Service Médiation et Action culturelle, Musée gallo-romain de Saint-Romain-en-Gal, Saint-Romain-en-Gal (Rhône), Pôle archéologique du Département du Rhône.</w:t>
      </w:r>
    </w:p>
    <w:p w:rsidR="0029612E" w:rsidRPr="003342AB" w:rsidRDefault="0029612E" w:rsidP="00CB2214">
      <w:pPr>
        <w:spacing w:afterLines="20"/>
        <w:ind w:hanging="709"/>
        <w:jc w:val="both"/>
      </w:pPr>
      <w:r>
        <w:t>2001-2019 – Animation de plusieurs ateliers autour des métiers de l’archéologie dans le cadre de plusieurs manifestations nationales destinées au grand public (Fête de la Science, Journées de l’Archéologie) et des « semaines des métiers » organisées par certaines écoles élémentaires de Lyon.</w:t>
      </w:r>
    </w:p>
    <w:p w:rsidR="0029612E" w:rsidRDefault="0029612E" w:rsidP="00CB2214">
      <w:pPr>
        <w:spacing w:afterLines="20"/>
        <w:ind w:hanging="709"/>
        <w:jc w:val="both"/>
        <w:rPr>
          <w:i/>
          <w:iCs/>
        </w:rPr>
      </w:pPr>
    </w:p>
    <w:p w:rsidR="0029612E" w:rsidRPr="00A36B4A" w:rsidRDefault="0029612E" w:rsidP="00CB2214">
      <w:pPr>
        <w:spacing w:afterLines="20"/>
        <w:ind w:hanging="709"/>
        <w:jc w:val="both"/>
      </w:pPr>
    </w:p>
    <w:p w:rsidR="0029612E" w:rsidRPr="003305DE" w:rsidRDefault="0029612E" w:rsidP="00CB2214">
      <w:pPr>
        <w:pStyle w:val="Heading5"/>
        <w:spacing w:afterLines="20"/>
        <w:ind w:hanging="709"/>
        <w:jc w:val="center"/>
        <w:rPr>
          <w:sz w:val="24"/>
          <w:szCs w:val="24"/>
        </w:rPr>
      </w:pPr>
      <w:r w:rsidRPr="003305DE">
        <w:rPr>
          <w:sz w:val="24"/>
          <w:szCs w:val="24"/>
        </w:rPr>
        <w:t>I</w:t>
      </w:r>
      <w:r>
        <w:rPr>
          <w:sz w:val="24"/>
          <w:szCs w:val="24"/>
        </w:rPr>
        <w:t>II</w:t>
      </w:r>
      <w:r w:rsidRPr="003305DE">
        <w:rPr>
          <w:sz w:val="24"/>
          <w:szCs w:val="24"/>
        </w:rPr>
        <w:t>.</w:t>
      </w:r>
      <w:r w:rsidRPr="003305DE">
        <w:rPr>
          <w:sz w:val="24"/>
          <w:szCs w:val="24"/>
        </w:rPr>
        <w:tab/>
        <w:t>Activités de recherche</w:t>
      </w:r>
    </w:p>
    <w:p w:rsidR="0029612E" w:rsidRPr="003305DE" w:rsidRDefault="0029612E" w:rsidP="00CB2214">
      <w:pPr>
        <w:pStyle w:val="Aaoeeu"/>
        <w:widowControl/>
        <w:spacing w:afterLines="20"/>
        <w:ind w:hanging="709"/>
        <w:jc w:val="both"/>
        <w:rPr>
          <w:lang w:val="fr-FR" w:eastAsia="fr-FR"/>
        </w:rPr>
      </w:pPr>
    </w:p>
    <w:p w:rsidR="0029612E" w:rsidRPr="003305DE" w:rsidRDefault="0029612E" w:rsidP="00CB2214">
      <w:pPr>
        <w:pStyle w:val="Heading5"/>
        <w:spacing w:afterLines="20"/>
        <w:ind w:hanging="709"/>
        <w:jc w:val="both"/>
      </w:pPr>
      <w:r w:rsidRPr="003305DE">
        <w:t>Thèse et mémoires universitaires</w:t>
      </w:r>
    </w:p>
    <w:p w:rsidR="0029612E" w:rsidRPr="003305DE" w:rsidRDefault="0029612E" w:rsidP="00CB2214">
      <w:pPr>
        <w:spacing w:afterLines="20"/>
        <w:ind w:hanging="709"/>
        <w:jc w:val="both"/>
        <w:rPr>
          <w:sz w:val="6"/>
          <w:szCs w:val="6"/>
        </w:rPr>
      </w:pPr>
    </w:p>
    <w:p w:rsidR="0029612E" w:rsidRPr="003305DE" w:rsidRDefault="0029612E" w:rsidP="00CB2214">
      <w:pPr>
        <w:spacing w:afterLines="20"/>
        <w:ind w:hanging="709"/>
        <w:jc w:val="both"/>
      </w:pPr>
      <w:r w:rsidRPr="003305DE">
        <w:t xml:space="preserve">2015 – Thèse de doctorat portant sur </w:t>
      </w:r>
      <w:r w:rsidRPr="003305DE">
        <w:rPr>
          <w:i/>
          <w:iCs/>
        </w:rPr>
        <w:t>La construction des paysages agraires dans la Pouille médiévale. Ressources, pouvoirs et territoires de l’Italie sud-orientale (VI</w:t>
      </w:r>
      <w:r w:rsidRPr="003305DE">
        <w:rPr>
          <w:i/>
          <w:iCs/>
          <w:vertAlign w:val="superscript"/>
        </w:rPr>
        <w:t>e</w:t>
      </w:r>
      <w:r w:rsidRPr="003305DE">
        <w:rPr>
          <w:i/>
          <w:iCs/>
        </w:rPr>
        <w:t>-XV</w:t>
      </w:r>
      <w:r w:rsidRPr="003305DE">
        <w:rPr>
          <w:i/>
          <w:iCs/>
          <w:vertAlign w:val="superscript"/>
        </w:rPr>
        <w:t>e</w:t>
      </w:r>
      <w:r w:rsidRPr="003305DE">
        <w:rPr>
          <w:i/>
          <w:iCs/>
        </w:rPr>
        <w:t xml:space="preserve"> siècles)</w:t>
      </w:r>
      <w:r w:rsidRPr="003305DE">
        <w:t xml:space="preserve">, dirigée par Jacques Chiffoleau (E.H.E.S.S.) </w:t>
      </w:r>
      <w:r>
        <w:t>et</w:t>
      </w:r>
      <w:r w:rsidRPr="003305DE">
        <w:t xml:space="preserve"> Jean-Michel Poisson (E.H.E.S.S.), soutenue le 27 novembre 2015 à Lyon (Pôle lyonnais de l’École des Hautes Études en Sciences Sociales), devant un jury composé de M. François Bougard (président), M. Paul Arthur, M. Jacques Chiffoleau, Mme Annick Peters-Custot, M. Jean-Michel Poisson, M. Laurent Schneider. Label doctorat européen de l’E.H.E.S.S., attribué sur la base des rapports rédigés par MM. Paul Arthur et Laurent Verslype. Publication en préparation pour les Publications de l’École française de Rome (sous réserve d’approbation définitive de la part du conseil scientifique).</w:t>
      </w:r>
    </w:p>
    <w:p w:rsidR="0029612E" w:rsidRPr="00DF4B4D" w:rsidRDefault="0029612E" w:rsidP="00CB2214">
      <w:pPr>
        <w:spacing w:afterLines="20"/>
        <w:ind w:left="426"/>
        <w:jc w:val="both"/>
        <w:rPr>
          <w:sz w:val="18"/>
          <w:szCs w:val="18"/>
        </w:rPr>
      </w:pPr>
      <w:r w:rsidRPr="00DF4B4D">
        <w:rPr>
          <w:sz w:val="18"/>
          <w:szCs w:val="18"/>
        </w:rPr>
        <w:t>J’ai consacré ma thèse de doctorat à l’étude des transformations des paysages agraires et de l’organisation des espaces de la Pouille méridionale médiévale. Afin de traiter cette problématique, j’ai mené une enquête diachronique dans un secteur de 401 km², situé entre Tarente et Brindisi, investissant les vestiges d’occupation, d’exploitation des ressources et de production agricole et artisanale. Les résultats de cette enquête ont été compilés, analysés et interpolés sous S.I.G. (ArcGis 9.0), dans le cadre de l’étude globale des formes paysagères relevées en cartographie et sur les vues aériennes disponibles. La base de données</w:t>
      </w:r>
      <w:r>
        <w:rPr>
          <w:sz w:val="18"/>
          <w:szCs w:val="18"/>
        </w:rPr>
        <w:t xml:space="preserve"> </w:t>
      </w:r>
      <w:r w:rsidRPr="00DF4B4D">
        <w:rPr>
          <w:sz w:val="18"/>
          <w:szCs w:val="18"/>
        </w:rPr>
        <w:t>ainsi constituée comprend</w:t>
      </w:r>
      <w:r>
        <w:rPr>
          <w:sz w:val="18"/>
          <w:szCs w:val="18"/>
        </w:rPr>
        <w:t xml:space="preserve"> </w:t>
      </w:r>
      <w:r w:rsidRPr="00DF4B4D">
        <w:rPr>
          <w:sz w:val="18"/>
          <w:szCs w:val="18"/>
        </w:rPr>
        <w:t>des informations issues de l’étude de documents d’archive</w:t>
      </w:r>
      <w:r>
        <w:rPr>
          <w:sz w:val="18"/>
          <w:szCs w:val="18"/>
        </w:rPr>
        <w:t xml:space="preserve"> </w:t>
      </w:r>
      <w:r w:rsidRPr="00DF4B4D">
        <w:rPr>
          <w:sz w:val="18"/>
          <w:szCs w:val="18"/>
        </w:rPr>
        <w:t>(cartulaires-chroniques d’établissements religieux, inventaires de biens et de revenus seigneuriaux, contrats agraires, cartulaires municipaux, actes notariés, visites pastorales), du recensement des données archéologiques éditées(plus de 800 enregistrements) et de mon propre travail de terrain (prospections au sol, prospection urbaine, archéologie du bâti, relevés, recensement des collections – céramique, lapidaire, numismatique –, sondages archéologiques et prélèvements archéobotaniques).</w:t>
      </w:r>
    </w:p>
    <w:p w:rsidR="0029612E" w:rsidRDefault="0029612E" w:rsidP="00CB2214">
      <w:pPr>
        <w:spacing w:afterLines="20"/>
        <w:ind w:left="426"/>
        <w:jc w:val="both"/>
      </w:pPr>
      <w:r w:rsidRPr="00DF4B4D">
        <w:rPr>
          <w:sz w:val="18"/>
          <w:szCs w:val="18"/>
        </w:rPr>
        <w:t>À la croisée de l’histoire économique, de l’occupation du sol et d’une anthropologie historique des sociétés du passé, l’analyse de ces données met en évidence le déclin des deux grandes cités portuaires antiques de Tarente et Brindisi au haut Moyen Âge et l’essor simultané de la petite cité d’Oria, dans l’arrière-pays, qui devient un pôle stratégique de la Pouille lombarde et le siège de l’évêque de Brindisi. Au IX</w:t>
      </w:r>
      <w:r w:rsidRPr="00DF4B4D">
        <w:rPr>
          <w:sz w:val="18"/>
          <w:szCs w:val="18"/>
          <w:vertAlign w:val="superscript"/>
        </w:rPr>
        <w:t>e</w:t>
      </w:r>
      <w:r w:rsidRPr="00DF4B4D">
        <w:rPr>
          <w:sz w:val="18"/>
          <w:szCs w:val="18"/>
        </w:rPr>
        <w:t xml:space="preserve"> siècle, en coïncidence avec la reconquête byzantine, se dessine un nouveau réseau d’habitats ruraux et l’oléiculture, attestée par l’anthracologie, prend une place importante dans toute la région. Au bas Moyen Âge, tandis qu’Oria est déclassée, la production et les flux sont réorganisés autour de Tarente et Lecce, les nouveaux pôles, avec Brindisi, d’une région-frontière de l’Europe latine, à la lisière des mondes byzantin et arabo-musulman, puis ottoman. Des mutations sociales successives mènent, vers la fin de la période, à la prédominance du </w:t>
      </w:r>
      <w:r w:rsidRPr="00DF4B4D">
        <w:rPr>
          <w:i/>
          <w:iCs/>
          <w:sz w:val="18"/>
          <w:szCs w:val="18"/>
        </w:rPr>
        <w:t>latifondo</w:t>
      </w:r>
      <w:r w:rsidRPr="00DF4B4D">
        <w:rPr>
          <w:sz w:val="18"/>
          <w:szCs w:val="18"/>
        </w:rPr>
        <w:t xml:space="preserve"> et de l’agroville.</w:t>
      </w:r>
    </w:p>
    <w:p w:rsidR="0029612E" w:rsidRPr="003305DE" w:rsidRDefault="0029612E" w:rsidP="00CB2214">
      <w:pPr>
        <w:spacing w:afterLines="20"/>
        <w:ind w:hanging="709"/>
        <w:jc w:val="both"/>
        <w:rPr>
          <w:i/>
          <w:iCs/>
        </w:rPr>
      </w:pPr>
      <w:r w:rsidRPr="003305DE">
        <w:t xml:space="preserve">1999 – </w:t>
      </w:r>
      <w:r w:rsidRPr="003305DE">
        <w:rPr>
          <w:i/>
          <w:iCs/>
        </w:rPr>
        <w:t>Tesi di specializzazione</w:t>
      </w:r>
      <w:r>
        <w:rPr>
          <w:i/>
          <w:iCs/>
        </w:rPr>
        <w:t xml:space="preserve"> </w:t>
      </w:r>
      <w:r w:rsidRPr="009D0B48">
        <w:rPr>
          <w:i/>
          <w:iCs/>
        </w:rPr>
        <w:t>in archeologia</w:t>
      </w:r>
      <w:r w:rsidRPr="003305DE">
        <w:rPr>
          <w:i/>
          <w:iCs/>
        </w:rPr>
        <w:t xml:space="preserve">, </w:t>
      </w:r>
      <w:r w:rsidRPr="003305DE">
        <w:t>réalisée sous la direction de Paul Arthur et Jean-Michel Poisson, soutenue le 21</w:t>
      </w:r>
      <w:r>
        <w:t xml:space="preserve"> avril 1</w:t>
      </w:r>
      <w:r w:rsidRPr="003305DE">
        <w:t xml:space="preserve">999 à l’École de spécialisation en archéologie, Università di Lecce, intitulée </w:t>
      </w:r>
      <w:r w:rsidRPr="003305DE">
        <w:rPr>
          <w:i/>
          <w:iCs/>
        </w:rPr>
        <w:t>Il territorio del casale medievale di Quattro Macine, Giuggianello (LE) (Le territoire du village médiéval déserté de Quattro Macine, Giuggianello, Lecce, Italie).</w:t>
      </w:r>
    </w:p>
    <w:p w:rsidR="0029612E" w:rsidRPr="003305DE" w:rsidRDefault="0029612E" w:rsidP="00CB2214">
      <w:pPr>
        <w:spacing w:afterLines="20"/>
        <w:ind w:left="426"/>
        <w:jc w:val="both"/>
        <w:rPr>
          <w:i/>
          <w:iCs/>
        </w:rPr>
      </w:pPr>
      <w:r w:rsidRPr="00DF4B4D">
        <w:rPr>
          <w:sz w:val="18"/>
          <w:szCs w:val="18"/>
        </w:rPr>
        <w:t>Dans le cadre d’un projet de recherche sur l’habitat médiéval dirigé par Paul Arthur, j’ai assumé la responsabilité de l’encadrement de six campagnes de prospections pédestres systématiques</w:t>
      </w:r>
      <w:r>
        <w:rPr>
          <w:sz w:val="18"/>
          <w:szCs w:val="18"/>
        </w:rPr>
        <w:t xml:space="preserve"> </w:t>
      </w:r>
      <w:r w:rsidRPr="00DF4B4D">
        <w:rPr>
          <w:sz w:val="18"/>
          <w:szCs w:val="18"/>
        </w:rPr>
        <w:t xml:space="preserve">dans l’arrière-pays d’Otrante. En particulier, les prospections intensives, portant sur 36 km² autour du village médiéval déserté de </w:t>
      </w:r>
      <w:r w:rsidRPr="00DF4B4D">
        <w:rPr>
          <w:i/>
          <w:iCs/>
          <w:sz w:val="18"/>
          <w:szCs w:val="18"/>
        </w:rPr>
        <w:t>Quattro Macine</w:t>
      </w:r>
      <w:r w:rsidRPr="00DF4B4D">
        <w:rPr>
          <w:sz w:val="18"/>
          <w:szCs w:val="18"/>
        </w:rPr>
        <w:t xml:space="preserve"> (Giuggianello, Lecce), ont permis de proposer un tableau inédit des transformations du système de peuplement dans ce secteur sur la longue durée.</w:t>
      </w:r>
      <w:r>
        <w:rPr>
          <w:sz w:val="18"/>
          <w:szCs w:val="18"/>
        </w:rPr>
        <w:t xml:space="preserve"> </w:t>
      </w:r>
      <w:r w:rsidRPr="00DF4B4D">
        <w:rPr>
          <w:sz w:val="18"/>
          <w:szCs w:val="18"/>
        </w:rPr>
        <w:t>Les résultats de ces enquêtes ont été consignés dans six rapports de prospection, dans ce mémoire de spécialisation et dans une publication scientifique.</w:t>
      </w:r>
    </w:p>
    <w:p w:rsidR="0029612E" w:rsidRPr="003305DE" w:rsidRDefault="0029612E" w:rsidP="00CB2214">
      <w:pPr>
        <w:spacing w:afterLines="20"/>
        <w:ind w:hanging="709"/>
        <w:jc w:val="both"/>
        <w:rPr>
          <w:lang w:val="it-IT"/>
        </w:rPr>
      </w:pPr>
      <w:r w:rsidRPr="003305DE">
        <w:rPr>
          <w:lang w:val="it-IT"/>
        </w:rPr>
        <w:t xml:space="preserve">1995 – </w:t>
      </w:r>
      <w:r w:rsidRPr="003305DE">
        <w:rPr>
          <w:i/>
          <w:iCs/>
          <w:lang w:val="it-IT"/>
        </w:rPr>
        <w:t>Tesi di laurea</w:t>
      </w:r>
      <w:r w:rsidRPr="003305DE">
        <w:rPr>
          <w:lang w:val="it-IT"/>
        </w:rPr>
        <w:t xml:space="preserve">, dirigée par Marco Sannazaro, soutenue le 20 juillet 1995 à l’Università di Lecce, intitulée </w:t>
      </w:r>
      <w:r w:rsidRPr="003305DE">
        <w:rPr>
          <w:i/>
          <w:iCs/>
          <w:lang w:val="it-IT"/>
        </w:rPr>
        <w:t>La frontiera bizantino-longobarda della Puglia e la questione del “limitone dei greci” (La frontière byzantino-lombarde en Pouille et la question du “limitone dei greci”)</w:t>
      </w:r>
      <w:r w:rsidRPr="003305DE">
        <w:rPr>
          <w:lang w:val="it-IT"/>
        </w:rPr>
        <w:t xml:space="preserve">. </w:t>
      </w:r>
    </w:p>
    <w:p w:rsidR="0029612E" w:rsidRPr="003305DE" w:rsidRDefault="0029612E" w:rsidP="00CB2214">
      <w:pPr>
        <w:spacing w:afterLines="20"/>
        <w:ind w:left="426"/>
        <w:jc w:val="both"/>
        <w:rPr>
          <w:i/>
          <w:iCs/>
        </w:rPr>
      </w:pPr>
      <w:r w:rsidRPr="00DF4B4D">
        <w:rPr>
          <w:sz w:val="18"/>
          <w:szCs w:val="18"/>
        </w:rPr>
        <w:t>Ce mémoire porte sur la question de la frontière entre empire byzantin et duché (puis principauté) de Bénévent en Pouille méridionale, du VII</w:t>
      </w:r>
      <w:r w:rsidRPr="00DF4B4D">
        <w:rPr>
          <w:sz w:val="18"/>
          <w:szCs w:val="18"/>
          <w:vertAlign w:val="superscript"/>
        </w:rPr>
        <w:t>e</w:t>
      </w:r>
      <w:r w:rsidRPr="00DF4B4D">
        <w:rPr>
          <w:sz w:val="18"/>
          <w:szCs w:val="18"/>
        </w:rPr>
        <w:t xml:space="preserve"> au IX</w:t>
      </w:r>
      <w:r w:rsidRPr="00DF4B4D">
        <w:rPr>
          <w:sz w:val="18"/>
          <w:szCs w:val="18"/>
          <w:vertAlign w:val="superscript"/>
        </w:rPr>
        <w:t>e</w:t>
      </w:r>
      <w:r w:rsidRPr="00DF4B4D">
        <w:rPr>
          <w:sz w:val="18"/>
          <w:szCs w:val="18"/>
        </w:rPr>
        <w:t xml:space="preserve"> siècle. Il s’agissait de déconstruire</w:t>
      </w:r>
      <w:r>
        <w:rPr>
          <w:sz w:val="18"/>
          <w:szCs w:val="18"/>
        </w:rPr>
        <w:t xml:space="preserve"> </w:t>
      </w:r>
      <w:r w:rsidRPr="00DF4B4D">
        <w:rPr>
          <w:sz w:val="18"/>
          <w:szCs w:val="18"/>
        </w:rPr>
        <w:t xml:space="preserve">le mythe historiographique du « limitone dei greci » qui postulait l’érection de la part des Byzantins (les « greci ») d’une muraille (le </w:t>
      </w:r>
      <w:r>
        <w:rPr>
          <w:sz w:val="18"/>
          <w:szCs w:val="18"/>
        </w:rPr>
        <w:t>« </w:t>
      </w:r>
      <w:r w:rsidRPr="00DF4B4D">
        <w:rPr>
          <w:sz w:val="18"/>
          <w:szCs w:val="18"/>
        </w:rPr>
        <w:t>limitone</w:t>
      </w:r>
      <w:r>
        <w:rPr>
          <w:sz w:val="18"/>
          <w:szCs w:val="18"/>
        </w:rPr>
        <w:t> »</w:t>
      </w:r>
      <w:r w:rsidRPr="00DF4B4D">
        <w:rPr>
          <w:sz w:val="18"/>
          <w:szCs w:val="18"/>
        </w:rPr>
        <w:t>, ce</w:t>
      </w:r>
      <w:r>
        <w:rPr>
          <w:sz w:val="18"/>
          <w:szCs w:val="18"/>
        </w:rPr>
        <w:t xml:space="preserve"> mot dérivant, pensait-on, de « </w:t>
      </w:r>
      <w:r w:rsidRPr="00DF4B4D">
        <w:rPr>
          <w:sz w:val="18"/>
          <w:szCs w:val="18"/>
        </w:rPr>
        <w:t>limes</w:t>
      </w:r>
      <w:r>
        <w:rPr>
          <w:sz w:val="18"/>
          <w:szCs w:val="18"/>
        </w:rPr>
        <w:t> »</w:t>
      </w:r>
      <w:r w:rsidRPr="00DF4B4D">
        <w:rPr>
          <w:sz w:val="18"/>
          <w:szCs w:val="18"/>
        </w:rPr>
        <w:t>) afin de protéger des attaques lombardes la partie résiduelle de la Pouille méridionale qu’ils contrôlaient encore au milieu du VIIe s.</w:t>
      </w:r>
      <w:r>
        <w:rPr>
          <w:sz w:val="18"/>
          <w:szCs w:val="18"/>
        </w:rPr>
        <w:t xml:space="preserve"> </w:t>
      </w:r>
      <w:r w:rsidRPr="00DF4B4D">
        <w:rPr>
          <w:sz w:val="18"/>
          <w:szCs w:val="18"/>
        </w:rPr>
        <w:t>Ces recherches ont permis de retracer l’échafaudage naïf et abusif des « preuves » étayant un tel scénario, aboutissant à un modèle moins binaire des rapports entre populations locales, pouvoir byzantin et nouveaux arrivants lombards. Ainsi, la réalité et la signification de cette « frontière » médiévale ont été reprises à nouveaux frais, à la lumière de la relecture des sources écrites, des vestiges de la culture artistique (architecture, sculpture, peinture) et de la culture matérielle.</w:t>
      </w:r>
    </w:p>
    <w:p w:rsidR="0029612E" w:rsidRPr="003305DE" w:rsidRDefault="0029612E" w:rsidP="00CB2214">
      <w:pPr>
        <w:spacing w:afterLines="20"/>
        <w:ind w:hanging="709"/>
        <w:jc w:val="both"/>
      </w:pPr>
    </w:p>
    <w:p w:rsidR="0029612E" w:rsidRPr="002B67CC" w:rsidRDefault="0029612E" w:rsidP="00CB2214">
      <w:pPr>
        <w:pStyle w:val="Heading5"/>
        <w:spacing w:afterLines="20"/>
        <w:ind w:hanging="709"/>
        <w:jc w:val="both"/>
      </w:pPr>
      <w:r w:rsidRPr="002B67CC">
        <w:t>Publications, communications, notices</w:t>
      </w:r>
    </w:p>
    <w:p w:rsidR="0029612E" w:rsidRPr="002B67CC" w:rsidRDefault="0029612E" w:rsidP="00CB2214">
      <w:pPr>
        <w:pStyle w:val="Aaoeeu"/>
        <w:widowControl/>
        <w:spacing w:afterLines="20"/>
        <w:ind w:hanging="709"/>
        <w:jc w:val="both"/>
        <w:rPr>
          <w:lang w:val="fr-FR" w:eastAsia="fr-FR"/>
        </w:rPr>
      </w:pPr>
    </w:p>
    <w:p w:rsidR="0029612E" w:rsidRPr="00711FEF" w:rsidRDefault="0029612E" w:rsidP="00CB2214">
      <w:pPr>
        <w:spacing w:before="60" w:afterLines="20"/>
        <w:ind w:hanging="709"/>
        <w:jc w:val="both"/>
      </w:pPr>
      <w:r>
        <w:rPr>
          <w:b/>
          <w:bCs/>
        </w:rPr>
        <w:t>a</w:t>
      </w:r>
      <w:r w:rsidRPr="00711FEF">
        <w:rPr>
          <w:b/>
          <w:bCs/>
        </w:rPr>
        <w:t>)</w:t>
      </w:r>
      <w:r w:rsidRPr="00711FEF">
        <w:rPr>
          <w:b/>
          <w:bCs/>
        </w:rPr>
        <w:tab/>
        <w:t>Parties d’ouvrages collectifs</w:t>
      </w:r>
    </w:p>
    <w:p w:rsidR="0029612E" w:rsidRPr="00A850CA" w:rsidRDefault="0029612E" w:rsidP="00CB2214">
      <w:pPr>
        <w:numPr>
          <w:ilvl w:val="0"/>
          <w:numId w:val="17"/>
        </w:numPr>
        <w:spacing w:before="60" w:afterLines="20"/>
        <w:ind w:hanging="709"/>
        <w:jc w:val="both"/>
        <w:rPr>
          <w:lang w:val="en-US"/>
        </w:rPr>
      </w:pPr>
      <w:bookmarkStart w:id="1" w:name="_Hlk3647549"/>
      <w:r w:rsidRPr="00A850CA">
        <w:rPr>
          <w:smallCaps/>
          <w:lang w:val="en-GB"/>
        </w:rPr>
        <w:t xml:space="preserve">Stranieri G., </w:t>
      </w:r>
      <w:r w:rsidRPr="00A850CA">
        <w:rPr>
          <w:lang w:val="en-GB"/>
        </w:rPr>
        <w:t>Olive Cultivation and Olive Products in the Byzantine Southern Apulia (6th-11th c</w:t>
      </w:r>
      <w:r>
        <w:rPr>
          <w:lang w:val="en-GB"/>
        </w:rPr>
        <w:t>enturies</w:t>
      </w:r>
      <w:r w:rsidRPr="00A850CA">
        <w:rPr>
          <w:lang w:val="en-GB"/>
        </w:rPr>
        <w:t>)</w:t>
      </w:r>
      <w:r>
        <w:rPr>
          <w:lang w:val="en-GB"/>
        </w:rPr>
        <w:t xml:space="preserve">. </w:t>
      </w:r>
      <w:r w:rsidRPr="00A850CA">
        <w:rPr>
          <w:smallCaps/>
          <w:lang w:val="en-GB"/>
        </w:rPr>
        <w:t>Izdebski</w:t>
      </w:r>
      <w:r w:rsidRPr="00A850CA">
        <w:rPr>
          <w:lang w:val="en-GB"/>
        </w:rPr>
        <w:t xml:space="preserve"> A., </w:t>
      </w:r>
      <w:r w:rsidRPr="00A850CA">
        <w:rPr>
          <w:smallCaps/>
          <w:lang w:val="en-GB"/>
        </w:rPr>
        <w:t xml:space="preserve">Mulryan M. </w:t>
      </w:r>
      <w:r w:rsidRPr="00A850CA">
        <w:rPr>
          <w:lang w:val="en-GB"/>
        </w:rPr>
        <w:t>(ed.)</w:t>
      </w:r>
      <w:r w:rsidRPr="00A850CA">
        <w:rPr>
          <w:smallCaps/>
          <w:lang w:val="en-GB"/>
        </w:rPr>
        <w:t xml:space="preserve">, </w:t>
      </w:r>
      <w:r w:rsidRPr="00A850CA">
        <w:rPr>
          <w:i/>
          <w:iCs/>
          <w:lang w:val="en-GB"/>
        </w:rPr>
        <w:t xml:space="preserve">Environment and Society </w:t>
      </w:r>
      <w:r>
        <w:rPr>
          <w:i/>
          <w:iCs/>
          <w:lang w:val="en-GB"/>
        </w:rPr>
        <w:t xml:space="preserve">in </w:t>
      </w:r>
      <w:r w:rsidRPr="00A850CA">
        <w:rPr>
          <w:i/>
          <w:iCs/>
          <w:lang w:val="en-GB"/>
        </w:rPr>
        <w:t>the long Late Antiquity</w:t>
      </w:r>
      <w:r w:rsidRPr="00A850CA">
        <w:rPr>
          <w:lang w:val="en-GB"/>
        </w:rPr>
        <w:t xml:space="preserve"> (</w:t>
      </w:r>
      <w:r w:rsidRPr="0059773A">
        <w:rPr>
          <w:i/>
          <w:iCs/>
          <w:lang w:val="en-GB"/>
        </w:rPr>
        <w:t>L</w:t>
      </w:r>
      <w:r>
        <w:rPr>
          <w:i/>
          <w:iCs/>
          <w:lang w:val="en-GB"/>
        </w:rPr>
        <w:t>ate Antique Archaeology Journal</w:t>
      </w:r>
      <w:r w:rsidRPr="00A850CA">
        <w:rPr>
          <w:lang w:val="en-GB"/>
        </w:rPr>
        <w:t>,</w:t>
      </w:r>
      <w:r>
        <w:rPr>
          <w:lang w:val="en-GB"/>
        </w:rPr>
        <w:t xml:space="preserve"> </w:t>
      </w:r>
      <w:r w:rsidRPr="00A850CA">
        <w:rPr>
          <w:lang w:val="en-GB"/>
        </w:rPr>
        <w:t>v</w:t>
      </w:r>
      <w:r>
        <w:rPr>
          <w:lang w:val="en-GB"/>
        </w:rPr>
        <w:t>ol</w:t>
      </w:r>
      <w:r w:rsidRPr="00A850CA">
        <w:rPr>
          <w:lang w:val="en-GB"/>
        </w:rPr>
        <w:t>. 11</w:t>
      </w:r>
      <w:r>
        <w:rPr>
          <w:lang w:val="en-GB"/>
        </w:rPr>
        <w:t>-1</w:t>
      </w:r>
      <w:r w:rsidRPr="00A850CA">
        <w:rPr>
          <w:lang w:val="en-GB"/>
        </w:rPr>
        <w:t xml:space="preserve"> – 2018), Brill, Leiden, 201</w:t>
      </w:r>
      <w:r>
        <w:rPr>
          <w:lang w:val="en-GB"/>
        </w:rPr>
        <w:t>9</w:t>
      </w:r>
      <w:r w:rsidRPr="00A850CA">
        <w:rPr>
          <w:lang w:val="en-GB"/>
        </w:rPr>
        <w:t>, p. 1</w:t>
      </w:r>
      <w:r>
        <w:rPr>
          <w:lang w:val="en-GB"/>
        </w:rPr>
        <w:t>72-182</w:t>
      </w:r>
      <w:r w:rsidRPr="00A850CA">
        <w:rPr>
          <w:lang w:val="en-GB"/>
        </w:rPr>
        <w:t>.</w:t>
      </w:r>
    </w:p>
    <w:p w:rsidR="0029612E" w:rsidRPr="002C4B25" w:rsidRDefault="0029612E" w:rsidP="00CB2214">
      <w:pPr>
        <w:numPr>
          <w:ilvl w:val="0"/>
          <w:numId w:val="17"/>
        </w:numPr>
        <w:spacing w:before="60" w:afterLines="20"/>
        <w:ind w:hanging="709"/>
        <w:jc w:val="both"/>
        <w:rPr>
          <w:lang w:val="it-IT"/>
        </w:rPr>
      </w:pPr>
      <w:r w:rsidRPr="00A850CA">
        <w:rPr>
          <w:smallCaps/>
          <w:lang w:val="it-IT"/>
        </w:rPr>
        <w:t>Stranieri</w:t>
      </w:r>
      <w:r w:rsidRPr="00A850CA">
        <w:rPr>
          <w:lang w:val="it-IT"/>
        </w:rPr>
        <w:t xml:space="preserve"> G., Sistemi insediativi, sistemi agrari e territori del Salento settentrionale (IV-XV sec.). </w:t>
      </w:r>
      <w:r>
        <w:rPr>
          <w:smallCaps/>
          <w:lang w:val="it-IT"/>
        </w:rPr>
        <w:t>Volpe G.</w:t>
      </w:r>
      <w:r w:rsidRPr="00A850CA">
        <w:rPr>
          <w:lang w:val="it-IT"/>
        </w:rPr>
        <w:t xml:space="preserve"> (</w:t>
      </w:r>
      <w:r>
        <w:rPr>
          <w:lang w:val="it-IT"/>
        </w:rPr>
        <w:t>a cura di</w:t>
      </w:r>
      <w:r w:rsidRPr="00A850CA">
        <w:rPr>
          <w:lang w:val="it-IT"/>
        </w:rPr>
        <w:t xml:space="preserve">), </w:t>
      </w:r>
      <w:r w:rsidRPr="00A850CA">
        <w:rPr>
          <w:i/>
          <w:iCs/>
          <w:lang w:val="it-IT"/>
        </w:rPr>
        <w:t>Storia e archeologia globale dei paesaggi rurali in Italia fra Tardoantico e Medioevo</w:t>
      </w:r>
      <w:r w:rsidRPr="00A850CA">
        <w:rPr>
          <w:lang w:val="it-IT"/>
        </w:rPr>
        <w:t xml:space="preserve">, </w:t>
      </w:r>
      <w:r w:rsidRPr="00DF0DD0">
        <w:rPr>
          <w:lang w:val="it-IT"/>
        </w:rPr>
        <w:t>Edipuglia Editrice, Bari, 2018, p. 323-340</w:t>
      </w:r>
      <w:bookmarkEnd w:id="1"/>
      <w:r w:rsidRPr="00DF0DD0">
        <w:rPr>
          <w:lang w:val="it-IT"/>
        </w:rPr>
        <w:t>.</w:t>
      </w:r>
    </w:p>
    <w:p w:rsidR="0029612E" w:rsidRDefault="0029612E" w:rsidP="00CB2214">
      <w:pPr>
        <w:numPr>
          <w:ilvl w:val="0"/>
          <w:numId w:val="17"/>
        </w:numPr>
        <w:spacing w:before="60" w:afterLines="20"/>
        <w:ind w:left="0" w:hanging="709"/>
        <w:jc w:val="both"/>
        <w:rPr>
          <w:lang w:val="it-IT"/>
        </w:rPr>
      </w:pPr>
      <w:r w:rsidRPr="000D1448">
        <w:rPr>
          <w:smallCaps/>
          <w:lang w:val="it-IT"/>
        </w:rPr>
        <w:t>Stranieri</w:t>
      </w:r>
      <w:r w:rsidRPr="000D1448">
        <w:rPr>
          <w:lang w:val="it-IT"/>
        </w:rPr>
        <w:t xml:space="preserve"> G., Per una storia d</w:t>
      </w:r>
      <w:r w:rsidRPr="003305DE">
        <w:rPr>
          <w:lang w:val="it-IT"/>
        </w:rPr>
        <w:t>ell’insediamento nel territorio di Giurdignano (Lecce).</w:t>
      </w:r>
      <w:r>
        <w:rPr>
          <w:lang w:val="it-IT"/>
        </w:rPr>
        <w:t xml:space="preserve"> </w:t>
      </w:r>
      <w:r w:rsidRPr="003305DE">
        <w:rPr>
          <w:smallCaps/>
          <w:lang w:val="it-IT"/>
        </w:rPr>
        <w:t>Arthur P.</w:t>
      </w:r>
      <w:r>
        <w:rPr>
          <w:smallCaps/>
          <w:lang w:val="it-IT"/>
        </w:rPr>
        <w:t xml:space="preserve">, Bruno B. </w:t>
      </w:r>
      <w:r w:rsidRPr="003305DE">
        <w:rPr>
          <w:lang w:val="it-IT"/>
        </w:rPr>
        <w:t>(dir.),</w:t>
      </w:r>
      <w:r w:rsidRPr="003305DE">
        <w:rPr>
          <w:i/>
          <w:iCs/>
          <w:lang w:val="it-IT"/>
        </w:rPr>
        <w:t>Il complesso tardoantico e altomedievale dei SS. Cosma e Damiano, detto « le Centoporte », Giurdignano (LE). Scavi 1993-1996</w:t>
      </w:r>
      <w:r w:rsidRPr="003305DE">
        <w:rPr>
          <w:lang w:val="it-IT"/>
        </w:rPr>
        <w:t>,</w:t>
      </w:r>
      <w:r>
        <w:rPr>
          <w:lang w:val="it-IT"/>
        </w:rPr>
        <w:t xml:space="preserve"> </w:t>
      </w:r>
      <w:r w:rsidRPr="003305DE">
        <w:rPr>
          <w:lang w:val="it-IT"/>
        </w:rPr>
        <w:t>Galatina, 2009, p. 21-44.</w:t>
      </w:r>
    </w:p>
    <w:p w:rsidR="0029612E" w:rsidRDefault="0029612E" w:rsidP="00CB2214">
      <w:pPr>
        <w:spacing w:before="60" w:afterLines="20"/>
        <w:jc w:val="both"/>
        <w:rPr>
          <w:lang w:val="it-IT"/>
        </w:rPr>
      </w:pPr>
    </w:p>
    <w:p w:rsidR="0029612E" w:rsidRPr="002C4B25" w:rsidRDefault="0029612E" w:rsidP="00CB2214">
      <w:pPr>
        <w:spacing w:before="60" w:afterLines="20"/>
        <w:ind w:hanging="709"/>
        <w:jc w:val="both"/>
      </w:pPr>
      <w:r>
        <w:rPr>
          <w:b/>
          <w:bCs/>
        </w:rPr>
        <w:t>b)</w:t>
      </w:r>
      <w:r>
        <w:rPr>
          <w:b/>
          <w:bCs/>
        </w:rPr>
        <w:tab/>
      </w:r>
      <w:r w:rsidRPr="003305DE">
        <w:rPr>
          <w:b/>
          <w:bCs/>
        </w:rPr>
        <w:t>Articles de revue avec comité</w:t>
      </w:r>
      <w:r>
        <w:rPr>
          <w:b/>
          <w:bCs/>
        </w:rPr>
        <w:t xml:space="preserve"> </w:t>
      </w:r>
      <w:r w:rsidRPr="003305DE">
        <w:rPr>
          <w:b/>
          <w:bCs/>
        </w:rPr>
        <w:t>de lecture</w:t>
      </w:r>
    </w:p>
    <w:p w:rsidR="0029612E" w:rsidRPr="00A71C9E" w:rsidRDefault="0029612E" w:rsidP="00CB2214">
      <w:pPr>
        <w:numPr>
          <w:ilvl w:val="0"/>
          <w:numId w:val="17"/>
        </w:numPr>
        <w:autoSpaceDE w:val="0"/>
        <w:autoSpaceDN w:val="0"/>
        <w:adjustRightInd w:val="0"/>
        <w:spacing w:before="60" w:afterLines="20"/>
        <w:ind w:left="0" w:hanging="709"/>
        <w:jc w:val="both"/>
      </w:pPr>
      <w:bookmarkStart w:id="2" w:name="_Hlk965465"/>
      <w:r w:rsidRPr="00A71C9E">
        <w:rPr>
          <w:smallCaps/>
        </w:rPr>
        <w:t xml:space="preserve">Stranieri G., </w:t>
      </w:r>
      <w:bookmarkStart w:id="3" w:name="_Toc505181731"/>
      <w:bookmarkStart w:id="4" w:name="_Toc506499006"/>
      <w:r w:rsidRPr="00D668CA">
        <w:t>L’ombre de Rome ou l’impossible Europe romaine des Italiens (</w:t>
      </w:r>
      <w:r w:rsidRPr="00A71C9E">
        <w:rPr>
          <w:rFonts w:ascii="(Tipo di carattere testo asiati" w:hAnsi="(Tipo di carattere testo asiati" w:cs="(Tipo di carattere testo asiati"/>
          <w:smallCaps/>
        </w:rPr>
        <w:t>xiv</w:t>
      </w:r>
      <w:r w:rsidRPr="00A71C9E">
        <w:rPr>
          <w:rFonts w:ascii="(Tipo di carattere testo asiati" w:hAnsi="(Tipo di carattere testo asiati" w:cs="(Tipo di carattere testo asiati"/>
          <w:vertAlign w:val="superscript"/>
        </w:rPr>
        <w:t>e</w:t>
      </w:r>
      <w:r w:rsidRPr="00D668CA">
        <w:t>-</w:t>
      </w:r>
      <w:r w:rsidRPr="00A71C9E">
        <w:rPr>
          <w:rFonts w:ascii="(Tipo di carattere testo asiati" w:hAnsi="(Tipo di carattere testo asiati" w:cs="(Tipo di carattere testo asiati"/>
          <w:smallCaps/>
        </w:rPr>
        <w:t>xvi</w:t>
      </w:r>
      <w:r w:rsidRPr="00A71C9E">
        <w:rPr>
          <w:rFonts w:ascii="(Tipo di carattere testo asiati" w:hAnsi="(Tipo di carattere testo asiati" w:cs="(Tipo di carattere testo asiati"/>
          <w:vertAlign w:val="superscript"/>
        </w:rPr>
        <w:t>e</w:t>
      </w:r>
      <w:r w:rsidRPr="00D668CA">
        <w:t xml:space="preserve"> siècles)</w:t>
      </w:r>
      <w:bookmarkEnd w:id="3"/>
      <w:bookmarkEnd w:id="4"/>
      <w:r w:rsidRPr="00D668CA">
        <w:t xml:space="preserve">. </w:t>
      </w:r>
      <w:r w:rsidRPr="00A71C9E">
        <w:rPr>
          <w:smallCaps/>
          <w:spacing w:val="-4"/>
        </w:rPr>
        <w:t>De Capitani P., Leclerc E., Stolf S., Terreaux-Scotto C</w:t>
      </w:r>
      <w:r w:rsidRPr="00A71C9E">
        <w:rPr>
          <w:spacing w:val="-4"/>
        </w:rPr>
        <w:t xml:space="preserve">. (éd.), Actes du Colloque international </w:t>
      </w:r>
      <w:r w:rsidRPr="00A71C9E">
        <w:rPr>
          <w:i/>
          <w:iCs/>
          <w:spacing w:val="-4"/>
        </w:rPr>
        <w:t>Les Italiens en Europe. Perceptions, représentations, échanges littéraires et culturels (XIV</w:t>
      </w:r>
      <w:r w:rsidRPr="00A71C9E">
        <w:rPr>
          <w:i/>
          <w:iCs/>
          <w:spacing w:val="-4"/>
          <w:vertAlign w:val="superscript"/>
        </w:rPr>
        <w:t>e</w:t>
      </w:r>
      <w:r w:rsidRPr="00A71C9E">
        <w:rPr>
          <w:i/>
          <w:iCs/>
          <w:spacing w:val="-4"/>
        </w:rPr>
        <w:t>-XVI</w:t>
      </w:r>
      <w:r w:rsidRPr="00A71C9E">
        <w:rPr>
          <w:i/>
          <w:iCs/>
          <w:spacing w:val="-4"/>
          <w:vertAlign w:val="superscript"/>
        </w:rPr>
        <w:t>e</w:t>
      </w:r>
      <w:r w:rsidRPr="00A71C9E">
        <w:rPr>
          <w:i/>
          <w:iCs/>
          <w:spacing w:val="-4"/>
        </w:rPr>
        <w:t xml:space="preserve"> siècle). Une Europe à définir</w:t>
      </w:r>
      <w:r w:rsidRPr="00A71C9E">
        <w:rPr>
          <w:spacing w:val="-4"/>
        </w:rPr>
        <w:t xml:space="preserve"> (Grenoble, 8-10 novembre 2017), Vol. I – </w:t>
      </w:r>
      <w:r w:rsidRPr="00A71C9E">
        <w:rPr>
          <w:i/>
          <w:iCs/>
          <w:spacing w:val="-4"/>
        </w:rPr>
        <w:t>Échanges</w:t>
      </w:r>
      <w:r w:rsidRPr="00A71C9E">
        <w:rPr>
          <w:spacing w:val="-4"/>
        </w:rPr>
        <w:t xml:space="preserve">, </w:t>
      </w:r>
      <w:r w:rsidRPr="00A71C9E">
        <w:rPr>
          <w:i/>
          <w:iCs/>
          <w:spacing w:val="-4"/>
        </w:rPr>
        <w:t>Cahiers d’études italiennes</w:t>
      </w:r>
      <w:r w:rsidRPr="00A71C9E">
        <w:rPr>
          <w:spacing w:val="-4"/>
        </w:rPr>
        <w:t xml:space="preserve"> [En ligne], 27 | 2018. URL : </w:t>
      </w:r>
      <w:hyperlink r:id="rId13" w:history="1">
        <w:r w:rsidRPr="00A71C9E">
          <w:rPr>
            <w:rStyle w:val="Hyperlink"/>
            <w:rFonts w:cs="Arial"/>
            <w:color w:val="auto"/>
            <w:spacing w:val="-4"/>
          </w:rPr>
          <w:t>http://journals.openedition.org/cei/5219</w:t>
        </w:r>
      </w:hyperlink>
      <w:r w:rsidRPr="00A71C9E">
        <w:rPr>
          <w:spacing w:val="-4"/>
        </w:rPr>
        <w:t>.</w:t>
      </w:r>
      <w:bookmarkEnd w:id="2"/>
    </w:p>
    <w:p w:rsidR="0029612E" w:rsidRPr="003305DE" w:rsidRDefault="0029612E" w:rsidP="00CB2214">
      <w:pPr>
        <w:numPr>
          <w:ilvl w:val="0"/>
          <w:numId w:val="17"/>
        </w:numPr>
        <w:spacing w:before="60" w:afterLines="20"/>
        <w:ind w:left="0" w:hanging="709"/>
        <w:jc w:val="both"/>
        <w:rPr>
          <w:lang w:val="it-IT"/>
        </w:rPr>
      </w:pPr>
      <w:r w:rsidRPr="003305DE">
        <w:rPr>
          <w:smallCaps/>
          <w:lang w:val="it-IT"/>
        </w:rPr>
        <w:t xml:space="preserve">Napolitano C., Stranieri </w:t>
      </w:r>
      <w:r w:rsidRPr="003305DE">
        <w:rPr>
          <w:lang w:val="it-IT"/>
        </w:rPr>
        <w:t xml:space="preserve">G., Paesaggi marginali e dinamiche insediative dominanti nell’area jonico-salentina in età storica, </w:t>
      </w:r>
      <w:r w:rsidRPr="003305DE">
        <w:rPr>
          <w:i/>
          <w:iCs/>
          <w:lang w:val="it-IT"/>
        </w:rPr>
        <w:t>Archeologia Medievale</w:t>
      </w:r>
      <w:r w:rsidRPr="003305DE">
        <w:rPr>
          <w:lang w:val="it-IT"/>
        </w:rPr>
        <w:t>, XXXVII, Florence, 2010, p. 445-456.</w:t>
      </w:r>
    </w:p>
    <w:p w:rsidR="0029612E" w:rsidRDefault="0029612E" w:rsidP="00CB2214">
      <w:pPr>
        <w:numPr>
          <w:ilvl w:val="0"/>
          <w:numId w:val="17"/>
        </w:numPr>
        <w:spacing w:before="60" w:afterLines="20"/>
        <w:ind w:left="0" w:hanging="709"/>
        <w:jc w:val="both"/>
        <w:rPr>
          <w:lang w:val="it-IT"/>
        </w:rPr>
      </w:pPr>
      <w:r w:rsidRPr="003305DE">
        <w:rPr>
          <w:smallCaps/>
          <w:lang w:val="it-IT"/>
        </w:rPr>
        <w:t xml:space="preserve">Stranieri G., Fiorentino G., Grasso A.M., Napolitano C., </w:t>
      </w:r>
      <w:r w:rsidRPr="003305DE">
        <w:rPr>
          <w:lang w:val="it-IT"/>
        </w:rPr>
        <w:t xml:space="preserve">Organizzazione e trasformazioni dei paesaggi agrari medievali nel Salento. Un approccio archeologico e archeobotanico allo studio di una delimitazione agraria in pietra a secco (Sava – Taranto), </w:t>
      </w:r>
      <w:r w:rsidRPr="003305DE">
        <w:rPr>
          <w:i/>
          <w:iCs/>
          <w:lang w:val="it-IT"/>
        </w:rPr>
        <w:t>Archeologia Medievale</w:t>
      </w:r>
      <w:r w:rsidRPr="003305DE">
        <w:rPr>
          <w:lang w:val="it-IT"/>
        </w:rPr>
        <w:t>, XXXVI, Florence, 2009, p. 259-271.</w:t>
      </w:r>
    </w:p>
    <w:p w:rsidR="0029612E" w:rsidRPr="003A4040" w:rsidRDefault="0029612E" w:rsidP="00CB2214">
      <w:pPr>
        <w:numPr>
          <w:ilvl w:val="0"/>
          <w:numId w:val="17"/>
        </w:numPr>
        <w:spacing w:before="60" w:afterLines="20"/>
        <w:ind w:hanging="709"/>
        <w:jc w:val="both"/>
        <w:rPr>
          <w:lang w:val="it-IT"/>
        </w:rPr>
      </w:pPr>
      <w:r w:rsidRPr="003A4040">
        <w:rPr>
          <w:smallCaps/>
          <w:lang w:val="it-IT"/>
        </w:rPr>
        <w:t xml:space="preserve">Stranieri G., </w:t>
      </w:r>
      <w:r w:rsidRPr="003A4040">
        <w:rPr>
          <w:lang w:val="it-IT"/>
        </w:rPr>
        <w:t>Un limes bizantino nel Salento ?</w:t>
      </w:r>
      <w:r>
        <w:rPr>
          <w:lang w:val="it-IT"/>
        </w:rPr>
        <w:t xml:space="preserve"> </w:t>
      </w:r>
      <w:r w:rsidRPr="003A4040">
        <w:rPr>
          <w:lang w:val="it-IT"/>
        </w:rPr>
        <w:t xml:space="preserve">La frontiera bizantino-longobarda nella Puglia meridionale. Realtà e mito del "limitone dei greci". </w:t>
      </w:r>
      <w:r w:rsidRPr="003A4040">
        <w:rPr>
          <w:i/>
          <w:iCs/>
          <w:lang w:val="it-IT"/>
        </w:rPr>
        <w:t>Archeologia Medievale</w:t>
      </w:r>
      <w:r w:rsidRPr="003A4040">
        <w:rPr>
          <w:lang w:val="it-IT"/>
        </w:rPr>
        <w:t>, XXVII, Florence, 2000, p. 333-355.</w:t>
      </w:r>
    </w:p>
    <w:p w:rsidR="0029612E" w:rsidRPr="000D1448" w:rsidRDefault="0029612E" w:rsidP="00CB2214">
      <w:pPr>
        <w:spacing w:before="60" w:afterLines="20"/>
        <w:ind w:hanging="709"/>
        <w:jc w:val="both"/>
        <w:rPr>
          <w:b/>
          <w:bCs/>
          <w:smallCaps/>
          <w:lang w:val="it-IT"/>
        </w:rPr>
      </w:pPr>
    </w:p>
    <w:p w:rsidR="0029612E" w:rsidRPr="00165FB4" w:rsidRDefault="0029612E" w:rsidP="00CB2214">
      <w:pPr>
        <w:spacing w:before="60" w:afterLines="20"/>
        <w:ind w:hanging="709"/>
        <w:jc w:val="both"/>
      </w:pPr>
      <w:r>
        <w:rPr>
          <w:b/>
          <w:bCs/>
        </w:rPr>
        <w:t>c)</w:t>
      </w:r>
      <w:r>
        <w:rPr>
          <w:b/>
          <w:bCs/>
        </w:rPr>
        <w:tab/>
      </w:r>
      <w:r w:rsidRPr="00165FB4">
        <w:rPr>
          <w:b/>
          <w:bCs/>
        </w:rPr>
        <w:t>Articles dans des actes de colloque</w:t>
      </w:r>
    </w:p>
    <w:p w:rsidR="0029612E" w:rsidRPr="00B20C14" w:rsidRDefault="0029612E" w:rsidP="00B20C14">
      <w:pPr>
        <w:numPr>
          <w:ilvl w:val="0"/>
          <w:numId w:val="17"/>
        </w:numPr>
        <w:spacing w:before="60" w:afterLines="20"/>
        <w:ind w:left="0" w:hanging="709"/>
        <w:jc w:val="both"/>
      </w:pPr>
      <w:r w:rsidRPr="009723C8">
        <w:rPr>
          <w:smallCaps/>
        </w:rPr>
        <w:t xml:space="preserve">Stranieri G., </w:t>
      </w:r>
      <w:r w:rsidRPr="009723C8">
        <w:t>Les territoires locaux en Pouille méridionale (Italie) du VII</w:t>
      </w:r>
      <w:r w:rsidRPr="009723C8">
        <w:rPr>
          <w:vertAlign w:val="superscript"/>
        </w:rPr>
        <w:t>e</w:t>
      </w:r>
      <w:r>
        <w:t xml:space="preserve"> au </w:t>
      </w:r>
      <w:r w:rsidRPr="009723C8">
        <w:t>X</w:t>
      </w:r>
      <w:r w:rsidRPr="009723C8">
        <w:rPr>
          <w:vertAlign w:val="superscript"/>
        </w:rPr>
        <w:t>e</w:t>
      </w:r>
      <w:r w:rsidRPr="009723C8">
        <w:t xml:space="preserve"> siècle. Un reflet de la frontière de Byzance en Adriatique ? </w:t>
      </w:r>
      <w:r>
        <w:t xml:space="preserve">Actes du </w:t>
      </w:r>
      <w:r w:rsidRPr="009723C8">
        <w:t xml:space="preserve">colloque </w:t>
      </w:r>
      <w:r w:rsidRPr="009723C8">
        <w:rPr>
          <w:i/>
          <w:iCs/>
        </w:rPr>
        <w:t>Frontières spatiales, frontières sociales</w:t>
      </w:r>
      <w:r w:rsidRPr="00B20C14">
        <w:rPr>
          <w:i/>
          <w:iCs/>
        </w:rPr>
        <w:t>, 51</w:t>
      </w:r>
      <w:r w:rsidRPr="00B20C14">
        <w:rPr>
          <w:i/>
          <w:iCs/>
          <w:vertAlign w:val="superscript"/>
        </w:rPr>
        <w:t>e</w:t>
      </w:r>
      <w:r w:rsidRPr="00B20C14">
        <w:rPr>
          <w:i/>
          <w:iCs/>
        </w:rPr>
        <w:t xml:space="preserve"> Congrès de la SHMESP (Société des Historiens Médiévistes de l’Enseignement Supérieur Public)</w:t>
      </w:r>
      <w:r>
        <w:t xml:space="preserve">, </w:t>
      </w:r>
      <w:r w:rsidRPr="009723C8">
        <w:t>Perpignan – Gérone 21-24 mai 2020, à distance en ra</w:t>
      </w:r>
      <w:r>
        <w:t>ison de l’épidémie de Covid-19, en cours de publication.</w:t>
      </w:r>
    </w:p>
    <w:p w:rsidR="0029612E" w:rsidRPr="00DA5E42" w:rsidRDefault="0029612E" w:rsidP="00CB2214">
      <w:pPr>
        <w:numPr>
          <w:ilvl w:val="0"/>
          <w:numId w:val="17"/>
        </w:numPr>
        <w:spacing w:before="60" w:afterLines="20"/>
        <w:ind w:left="0" w:hanging="709"/>
        <w:jc w:val="both"/>
      </w:pPr>
      <w:r w:rsidRPr="009723C8">
        <w:rPr>
          <w:smallCaps/>
        </w:rPr>
        <w:t xml:space="preserve">Stranieri G., </w:t>
      </w:r>
      <w:r w:rsidRPr="009723C8">
        <w:t xml:space="preserve">'Europe' et 'Rome' au premier Moyen Âge. Aux sources antiques d’un imaginaire européen. Actes du Colloque international </w:t>
      </w:r>
      <w:r w:rsidRPr="009723C8">
        <w:rPr>
          <w:i/>
          <w:iCs/>
        </w:rPr>
        <w:t>Étudier les Humanités aujourd’hui. Nouveaux enjeux et nouvelles méthodes</w:t>
      </w:r>
      <w:r w:rsidRPr="009723C8">
        <w:t>, Université Lyon 2, ENS de Lyon, Université Lyon 3, 17-19 décembre 2018, organisé par le GIS Humanités, Sources et Langues de la Méditerranée (CIHAM/ UMR 5648, HiSoMA/ UMR 5189 et IHRIM/ UMR 5317), en cours de publication</w:t>
      </w:r>
      <w:r>
        <w:t>.</w:t>
      </w:r>
    </w:p>
    <w:p w:rsidR="0029612E" w:rsidRPr="00165FB4" w:rsidRDefault="0029612E" w:rsidP="00CB2214">
      <w:pPr>
        <w:numPr>
          <w:ilvl w:val="0"/>
          <w:numId w:val="17"/>
        </w:numPr>
        <w:spacing w:before="60" w:afterLines="20"/>
        <w:ind w:left="0" w:hanging="709"/>
        <w:jc w:val="both"/>
        <w:rPr>
          <w:lang w:val="en-GB"/>
        </w:rPr>
      </w:pPr>
      <w:r w:rsidRPr="001D411C">
        <w:rPr>
          <w:smallCaps/>
          <w:lang w:val="en-GB"/>
        </w:rPr>
        <w:t xml:space="preserve">Stranieri G., </w:t>
      </w:r>
      <w:r w:rsidRPr="001D411C">
        <w:rPr>
          <w:lang w:val="en-GB"/>
        </w:rPr>
        <w:t>Land-Use and Medieval Agrarian Societies</w:t>
      </w:r>
      <w:r>
        <w:rPr>
          <w:lang w:val="en-GB"/>
        </w:rPr>
        <w:t> </w:t>
      </w:r>
      <w:r w:rsidRPr="001D411C">
        <w:rPr>
          <w:lang w:val="en-GB"/>
        </w:rPr>
        <w:t xml:space="preserve">: Breaking the Dichotomy of Periphery and Core in Apulia, Southern Italy. </w:t>
      </w:r>
      <w:r w:rsidRPr="001D411C">
        <w:rPr>
          <w:i/>
          <w:iCs/>
          <w:lang w:val="en-GB"/>
        </w:rPr>
        <w:t>Archaeological Approaches to Breaking Boundaries: Interaction, Integration and Division. Proceedings of the Graduate Archaeology at Oxford Conference 2015-2016</w:t>
      </w:r>
      <w:r w:rsidRPr="001D411C">
        <w:rPr>
          <w:lang w:val="en-GB"/>
        </w:rPr>
        <w:t xml:space="preserve">, ed. </w:t>
      </w:r>
      <w:r w:rsidRPr="00F8176A">
        <w:rPr>
          <w:lang w:val="it-IT"/>
        </w:rPr>
        <w:t>Rebecca O’Sullivan, Christina Marini, Julia Binnberg, BAR International Series 2869, Oxford, 2017, p. 259-266.</w:t>
      </w:r>
    </w:p>
    <w:p w:rsidR="0029612E" w:rsidRPr="00165FB4" w:rsidRDefault="0029612E" w:rsidP="00CB2214">
      <w:pPr>
        <w:numPr>
          <w:ilvl w:val="0"/>
          <w:numId w:val="17"/>
        </w:numPr>
        <w:spacing w:before="60" w:afterLines="20"/>
        <w:ind w:left="0" w:hanging="709"/>
        <w:jc w:val="both"/>
      </w:pPr>
      <w:r w:rsidRPr="00484345">
        <w:rPr>
          <w:smallCaps/>
        </w:rPr>
        <w:t>Stranieri G.</w:t>
      </w:r>
      <w:r w:rsidRPr="00484345">
        <w:t>, Limites en pierre sèche et structure agraire en Pouille méridionale (VI</w:t>
      </w:r>
      <w:r w:rsidRPr="00F86189">
        <w:rPr>
          <w:vertAlign w:val="superscript"/>
        </w:rPr>
        <w:t>e</w:t>
      </w:r>
      <w:r w:rsidRPr="00484345">
        <w:t>-XII</w:t>
      </w:r>
      <w:r w:rsidRPr="00F86189">
        <w:rPr>
          <w:vertAlign w:val="superscript"/>
        </w:rPr>
        <w:t>e</w:t>
      </w:r>
      <w:r w:rsidRPr="00484345">
        <w:t xml:space="preserve"> s.). Les apports récents de l’archéologie des paysages agraires. Actes du Colloque international</w:t>
      </w:r>
      <w:r w:rsidRPr="00484345">
        <w:rPr>
          <w:i/>
          <w:iCs/>
        </w:rPr>
        <w:t xml:space="preserve"> L’héritage byzantin en Italie. 4e – Habitat et structure agraire </w:t>
      </w:r>
      <w:r w:rsidRPr="00484345">
        <w:t xml:space="preserve">(2010), </w:t>
      </w:r>
      <w:r w:rsidRPr="00484345">
        <w:rPr>
          <w:smallCaps/>
        </w:rPr>
        <w:t>Martin J.M., Peters-Custot A., Prigent</w:t>
      </w:r>
      <w:r w:rsidRPr="00484345">
        <w:t xml:space="preserve"> V. (éd.), École française de Rome, Rome, 2017, p. 91-115</w:t>
      </w:r>
      <w:r w:rsidRPr="00165FB4">
        <w:t>.</w:t>
      </w:r>
    </w:p>
    <w:p w:rsidR="0029612E" w:rsidRPr="003305DE" w:rsidRDefault="0029612E" w:rsidP="00CB2214">
      <w:pPr>
        <w:numPr>
          <w:ilvl w:val="0"/>
          <w:numId w:val="17"/>
        </w:numPr>
        <w:spacing w:before="60" w:afterLines="20"/>
        <w:ind w:left="0" w:hanging="709"/>
        <w:jc w:val="both"/>
      </w:pPr>
      <w:r w:rsidRPr="00CB1485">
        <w:rPr>
          <w:smallCaps/>
          <w:lang w:val="it-IT"/>
        </w:rPr>
        <w:t>Stranieri</w:t>
      </w:r>
      <w:r w:rsidRPr="00CB1485">
        <w:rPr>
          <w:lang w:val="it-IT"/>
        </w:rPr>
        <w:t xml:space="preserve"> G., </w:t>
      </w:r>
      <w:r w:rsidRPr="00CB1485">
        <w:rPr>
          <w:i/>
          <w:iCs/>
          <w:lang w:val="it-IT"/>
        </w:rPr>
        <w:t>Odio tyrannidis exul sponte</w:t>
      </w:r>
      <w:r w:rsidRPr="00CB1485">
        <w:rPr>
          <w:lang w:val="it-IT"/>
        </w:rPr>
        <w:t>. Giovanni Bernardino Bonifacio (1517-1597) et Pa</w:t>
      </w:r>
      <w:r>
        <w:rPr>
          <w:lang w:val="it-IT"/>
        </w:rPr>
        <w:t>ul</w:t>
      </w:r>
      <w:r w:rsidRPr="00CB1485">
        <w:rPr>
          <w:lang w:val="it-IT"/>
        </w:rPr>
        <w:t xml:space="preserve"> IV Carafa</w:t>
      </w:r>
      <w:r>
        <w:rPr>
          <w:lang w:val="it-IT"/>
        </w:rPr>
        <w:t> :</w:t>
      </w:r>
      <w:r w:rsidRPr="00CB1485">
        <w:rPr>
          <w:lang w:val="it-IT"/>
        </w:rPr>
        <w:t xml:space="preserve"> résistance, fuite, </w:t>
      </w:r>
      <w:r w:rsidRPr="003305DE">
        <w:rPr>
          <w:lang w:val="it-IT"/>
        </w:rPr>
        <w:t xml:space="preserve">exil. </w:t>
      </w:r>
      <w:r w:rsidRPr="003305DE">
        <w:rPr>
          <w:smallCaps/>
        </w:rPr>
        <w:t>Morini</w:t>
      </w:r>
      <w:r w:rsidRPr="003305DE">
        <w:t xml:space="preserve"> A. (éd.), Actes du Colloque </w:t>
      </w:r>
      <w:r w:rsidRPr="003305DE">
        <w:rPr>
          <w:i/>
          <w:iCs/>
        </w:rPr>
        <w:t xml:space="preserve">Pape et papauté : respect et contestation d’une autorité </w:t>
      </w:r>
      <w:r w:rsidRPr="003305DE">
        <w:t>bifrons (Saint-</w:t>
      </w:r>
      <w:r>
        <w:t>É</w:t>
      </w:r>
      <w:r w:rsidRPr="003305DE">
        <w:t>tienne, 01-02 décembre 2011), Éditions Chemins de tr@verse, Paris, 2013.</w:t>
      </w:r>
    </w:p>
    <w:p w:rsidR="0029612E" w:rsidRPr="003305DE" w:rsidRDefault="0029612E" w:rsidP="00CB2214">
      <w:pPr>
        <w:numPr>
          <w:ilvl w:val="0"/>
          <w:numId w:val="17"/>
        </w:numPr>
        <w:spacing w:before="60" w:afterLines="20"/>
        <w:ind w:left="0" w:hanging="709"/>
        <w:jc w:val="both"/>
      </w:pPr>
      <w:r w:rsidRPr="003305DE">
        <w:rPr>
          <w:smallCaps/>
        </w:rPr>
        <w:t>Stranieri</w:t>
      </w:r>
      <w:r w:rsidRPr="003305DE">
        <w:t xml:space="preserve"> G., Le "limitone dei greci" ou l’invention du limes byzantin de la Pouille (Italie). Postulats, sources et paradigmes d’un mythe historiographique. 2</w:t>
      </w:r>
      <w:r w:rsidRPr="003305DE">
        <w:rPr>
          <w:vertAlign w:val="superscript"/>
        </w:rPr>
        <w:t>e</w:t>
      </w:r>
      <w:r w:rsidRPr="003305DE">
        <w:t xml:space="preserve"> École d’été </w:t>
      </w:r>
      <w:r w:rsidRPr="003305DE">
        <w:rPr>
          <w:i/>
          <w:iCs/>
        </w:rPr>
        <w:t>Approches Littéraires, Linguistiques et Historiques des Sources (ALLHIS) – La « vérité » de la source (2012)</w:t>
      </w:r>
      <w:r w:rsidRPr="003305DE">
        <w:t xml:space="preserve">, organisée par Annick Peters-Custot, </w:t>
      </w:r>
      <w:r>
        <w:t>Université</w:t>
      </w:r>
      <w:r w:rsidRPr="003305DE">
        <w:t xml:space="preserve"> Jean Monnet Saint-Étienne, </w:t>
      </w:r>
      <w:r w:rsidRPr="00D668CA">
        <w:rPr>
          <w:i/>
          <w:iCs/>
        </w:rPr>
        <w:t>Les Cahiers d’AllHiS</w:t>
      </w:r>
      <w:r w:rsidRPr="003305DE">
        <w:t xml:space="preserve"> n° 1 – </w:t>
      </w:r>
      <w:r w:rsidRPr="003305DE">
        <w:rPr>
          <w:i/>
          <w:iCs/>
        </w:rPr>
        <w:t>Falsifications, interpolations, pastiches, plagiats, manipulations, codes et sources cryptées, réécritures</w:t>
      </w:r>
      <w:r w:rsidRPr="003305DE">
        <w:t>, Éditions Chemins de tr@verse, Paris, 2013, p. 143-176.</w:t>
      </w:r>
    </w:p>
    <w:p w:rsidR="0029612E" w:rsidRDefault="0029612E" w:rsidP="00CB2214">
      <w:pPr>
        <w:numPr>
          <w:ilvl w:val="0"/>
          <w:numId w:val="17"/>
        </w:numPr>
        <w:spacing w:before="60" w:afterLines="20"/>
        <w:ind w:left="0" w:hanging="709"/>
        <w:jc w:val="both"/>
      </w:pPr>
      <w:r w:rsidRPr="003305DE">
        <w:rPr>
          <w:smallCaps/>
        </w:rPr>
        <w:t>Stranieri</w:t>
      </w:r>
      <w:r w:rsidRPr="003305DE">
        <w:t xml:space="preserve"> G., Otrante. Traumatisme historique, transfiguration littéraire. Sur la perception d’un lieu entre histoire et fiction, </w:t>
      </w:r>
      <w:r w:rsidRPr="003305DE">
        <w:rPr>
          <w:smallCaps/>
        </w:rPr>
        <w:t>Morini</w:t>
      </w:r>
      <w:r w:rsidRPr="003305DE">
        <w:t xml:space="preserve"> A. (éd.), Actes du Colloque </w:t>
      </w:r>
      <w:r w:rsidRPr="003305DE">
        <w:rPr>
          <w:i/>
          <w:iCs/>
        </w:rPr>
        <w:t>Lieux Bizarres</w:t>
      </w:r>
      <w:r w:rsidRPr="003305DE">
        <w:t xml:space="preserve"> (Saint-</w:t>
      </w:r>
      <w:r>
        <w:t>É</w:t>
      </w:r>
      <w:r w:rsidRPr="003305DE">
        <w:t>tienne, 2010), PUSE, Saint-</w:t>
      </w:r>
      <w:r>
        <w:t>É</w:t>
      </w:r>
      <w:r w:rsidRPr="003305DE">
        <w:t>tienne, 2012, p. 51-74.</w:t>
      </w:r>
    </w:p>
    <w:p w:rsidR="0029612E" w:rsidRPr="00FC47E0" w:rsidRDefault="0029612E" w:rsidP="00CB2214">
      <w:pPr>
        <w:numPr>
          <w:ilvl w:val="0"/>
          <w:numId w:val="17"/>
        </w:numPr>
        <w:spacing w:before="60" w:afterLines="20"/>
        <w:ind w:left="0" w:hanging="709"/>
        <w:jc w:val="both"/>
        <w:rPr>
          <w:lang w:val="it-IT"/>
        </w:rPr>
      </w:pPr>
      <w:r w:rsidRPr="00FC47E0">
        <w:rPr>
          <w:smallCaps/>
          <w:lang w:val="it-IT"/>
        </w:rPr>
        <w:t>Stranieri</w:t>
      </w:r>
      <w:r w:rsidRPr="00FC47E0">
        <w:rPr>
          <w:lang w:val="it-IT"/>
        </w:rPr>
        <w:t xml:space="preserve"> G., Lo studio archeologico delle delimitazioni in pietra a secco. Uno strumento di indagine per la storia dei paesaggi agrari medievali della Puglia centro-meridionale</w:t>
      </w:r>
      <w:r>
        <w:rPr>
          <w:lang w:val="it-IT"/>
        </w:rPr>
        <w:t xml:space="preserve">, </w:t>
      </w:r>
      <w:r w:rsidRPr="00687F15">
        <w:rPr>
          <w:smallCaps/>
          <w:lang w:val="it-IT"/>
        </w:rPr>
        <w:t>D’</w:t>
      </w:r>
      <w:r>
        <w:rPr>
          <w:smallCaps/>
          <w:lang w:val="it-IT"/>
        </w:rPr>
        <w:t>A</w:t>
      </w:r>
      <w:r w:rsidRPr="00687F15">
        <w:rPr>
          <w:smallCaps/>
          <w:lang w:val="it-IT"/>
        </w:rPr>
        <w:t>ndria</w:t>
      </w:r>
      <w:r>
        <w:rPr>
          <w:smallCaps/>
          <w:lang w:val="it-IT"/>
        </w:rPr>
        <w:t xml:space="preserve"> </w:t>
      </w:r>
      <w:r>
        <w:rPr>
          <w:lang w:val="it-IT"/>
        </w:rPr>
        <w:t xml:space="preserve">R., </w:t>
      </w:r>
      <w:r w:rsidRPr="00687F15">
        <w:rPr>
          <w:smallCaps/>
          <w:lang w:val="it-IT"/>
        </w:rPr>
        <w:t>Mannino</w:t>
      </w:r>
      <w:r>
        <w:rPr>
          <w:smallCaps/>
          <w:lang w:val="it-IT"/>
        </w:rPr>
        <w:t xml:space="preserve"> K. </w:t>
      </w:r>
      <w:r w:rsidRPr="00FC47E0">
        <w:rPr>
          <w:lang w:val="it-IT"/>
        </w:rPr>
        <w:t>(a cura di)</w:t>
      </w:r>
      <w:r w:rsidRPr="00687F15">
        <w:rPr>
          <w:lang w:val="it-IT"/>
        </w:rPr>
        <w:t xml:space="preserve">, </w:t>
      </w:r>
      <w:r w:rsidRPr="00687F15">
        <w:rPr>
          <w:i/>
          <w:iCs/>
          <w:lang w:val="it-IT"/>
        </w:rPr>
        <w:t>Gli allievi raccontano, Atti dell’incontro di studio per i trent’anni della Scuola di Specializzazione in Beni Archeologici</w:t>
      </w:r>
      <w:r w:rsidRPr="00687F15">
        <w:rPr>
          <w:lang w:val="it-IT"/>
        </w:rPr>
        <w:t>, Università del Salento, Cavallino (LE) – Convento dei Domenicani, 29-30 gennaio 2010, Congedo Editore</w:t>
      </w:r>
      <w:r>
        <w:rPr>
          <w:lang w:val="it-IT"/>
        </w:rPr>
        <w:t xml:space="preserve">, Galatina, </w:t>
      </w:r>
      <w:r w:rsidRPr="00687F15">
        <w:rPr>
          <w:lang w:val="it-IT"/>
        </w:rPr>
        <w:t>2012, pp. 93-106.</w:t>
      </w:r>
    </w:p>
    <w:p w:rsidR="0029612E" w:rsidRPr="003305DE" w:rsidRDefault="0029612E" w:rsidP="00CB2214">
      <w:pPr>
        <w:numPr>
          <w:ilvl w:val="0"/>
          <w:numId w:val="17"/>
        </w:numPr>
        <w:spacing w:before="60" w:afterLines="20"/>
        <w:ind w:left="0" w:hanging="709"/>
        <w:jc w:val="both"/>
        <w:rPr>
          <w:lang w:val="en-GB"/>
        </w:rPr>
      </w:pPr>
      <w:r w:rsidRPr="003305DE">
        <w:rPr>
          <w:smallCaps/>
          <w:lang w:val="en-GB"/>
        </w:rPr>
        <w:t>Grasso A.M., Fiorenti</w:t>
      </w:r>
      <w:r>
        <w:rPr>
          <w:smallCaps/>
          <w:lang w:val="en-GB"/>
        </w:rPr>
        <w:t>no G., Stranieri</w:t>
      </w:r>
      <w:r w:rsidRPr="003305DE">
        <w:rPr>
          <w:smallCaps/>
          <w:lang w:val="en-GB"/>
        </w:rPr>
        <w:t xml:space="preserve"> G.,</w:t>
      </w:r>
      <w:r w:rsidRPr="003305DE">
        <w:rPr>
          <w:lang w:val="en-GB"/>
        </w:rPr>
        <w:t xml:space="preserve"> Brick in the wall: an archaeobotanical approach to the analysis of dry stone structures (Puglia – Italy). </w:t>
      </w:r>
      <w:r w:rsidRPr="003305DE">
        <w:rPr>
          <w:smallCaps/>
          <w:lang w:val="en-GB"/>
        </w:rPr>
        <w:t>Badal E., Carriòn Y., Grau E., Macìas M., Ntinou M</w:t>
      </w:r>
      <w:r w:rsidRPr="003305DE">
        <w:rPr>
          <w:lang w:val="en-GB"/>
        </w:rPr>
        <w:t xml:space="preserve">. (éd.), </w:t>
      </w:r>
      <w:r w:rsidRPr="003305DE">
        <w:rPr>
          <w:i/>
          <w:iCs/>
          <w:lang w:val="en-GB"/>
        </w:rPr>
        <w:t>5t</w:t>
      </w:r>
      <w:r>
        <w:rPr>
          <w:i/>
          <w:iCs/>
          <w:lang w:val="en-GB"/>
        </w:rPr>
        <w:t>h</w:t>
      </w:r>
      <w:r w:rsidRPr="003305DE">
        <w:rPr>
          <w:i/>
          <w:iCs/>
          <w:lang w:val="en-GB"/>
        </w:rPr>
        <w:t xml:space="preserve"> international meetings of charcoal analysis.</w:t>
      </w:r>
      <w:r>
        <w:rPr>
          <w:i/>
          <w:iCs/>
          <w:lang w:val="en-GB"/>
        </w:rPr>
        <w:t xml:space="preserve"> </w:t>
      </w:r>
      <w:r w:rsidRPr="003305DE">
        <w:rPr>
          <w:i/>
          <w:iCs/>
          <w:lang w:val="en-GB"/>
        </w:rPr>
        <w:t>The charcoal as cultural and biological heritage</w:t>
      </w:r>
      <w:r w:rsidRPr="003305DE">
        <w:rPr>
          <w:lang w:val="en-GB"/>
        </w:rPr>
        <w:t xml:space="preserve">. Valencia, Spain, 2011, p. 209-216. </w:t>
      </w:r>
    </w:p>
    <w:p w:rsidR="0029612E" w:rsidRPr="00B02910" w:rsidRDefault="0029612E" w:rsidP="00CB2214">
      <w:pPr>
        <w:numPr>
          <w:ilvl w:val="0"/>
          <w:numId w:val="17"/>
        </w:numPr>
        <w:spacing w:before="60" w:afterLines="20"/>
        <w:ind w:left="0" w:hanging="709"/>
        <w:jc w:val="both"/>
        <w:rPr>
          <w:lang w:val="it-IT"/>
        </w:rPr>
      </w:pPr>
      <w:r w:rsidRPr="003305DE">
        <w:rPr>
          <w:smallCaps/>
          <w:lang w:val="en-GB"/>
        </w:rPr>
        <w:t xml:space="preserve">Grasso A.M., Fiorentino G., Stranieri G., </w:t>
      </w:r>
      <w:r w:rsidRPr="003305DE">
        <w:rPr>
          <w:lang w:val="en-GB"/>
        </w:rPr>
        <w:t xml:space="preserve">The dry stone wall of “Paretone dei Greci”: an anthracological approach. </w:t>
      </w:r>
      <w:r w:rsidRPr="00B02910">
        <w:rPr>
          <w:i/>
          <w:iCs/>
          <w:lang w:val="it-IT"/>
        </w:rPr>
        <w:t>SAGUNTUM- extra</w:t>
      </w:r>
      <w:r w:rsidRPr="00B02910">
        <w:rPr>
          <w:lang w:val="it-IT"/>
        </w:rPr>
        <w:t>, 11, 2011, p.155- 156.</w:t>
      </w:r>
    </w:p>
    <w:p w:rsidR="0029612E" w:rsidRPr="003305DE" w:rsidRDefault="0029612E" w:rsidP="00CB2214">
      <w:pPr>
        <w:numPr>
          <w:ilvl w:val="0"/>
          <w:numId w:val="17"/>
        </w:numPr>
        <w:spacing w:before="60" w:afterLines="20"/>
        <w:ind w:left="0" w:hanging="709"/>
        <w:jc w:val="both"/>
        <w:rPr>
          <w:lang w:val="it-IT"/>
        </w:rPr>
      </w:pPr>
      <w:r w:rsidRPr="003305DE">
        <w:rPr>
          <w:smallCaps/>
          <w:lang w:val="it-IT"/>
        </w:rPr>
        <w:t xml:space="preserve">Stranieri G., Napolitano C., </w:t>
      </w:r>
      <w:r w:rsidRPr="003305DE">
        <w:rPr>
          <w:lang w:val="it-IT"/>
        </w:rPr>
        <w:t xml:space="preserve">Un approccio geoarcheologico alle delimitazioni in pietra a secco della Puglia centro-meridionale. </w:t>
      </w:r>
      <w:r w:rsidRPr="003305DE">
        <w:rPr>
          <w:i/>
          <w:iCs/>
          <w:lang w:val="it-IT"/>
        </w:rPr>
        <w:t>Atti del V Congresso Nazionale di Archeologia Medievale</w:t>
      </w:r>
      <w:r w:rsidRPr="003305DE">
        <w:rPr>
          <w:lang w:val="it-IT"/>
        </w:rPr>
        <w:t xml:space="preserve"> (Foggia 2009), Florence, 2009, p. 95-100.</w:t>
      </w:r>
    </w:p>
    <w:p w:rsidR="0029612E" w:rsidRDefault="0029612E" w:rsidP="00CB2214">
      <w:pPr>
        <w:numPr>
          <w:ilvl w:val="0"/>
          <w:numId w:val="17"/>
        </w:numPr>
        <w:spacing w:before="60" w:afterLines="20"/>
        <w:ind w:left="0" w:hanging="709"/>
        <w:jc w:val="both"/>
      </w:pPr>
      <w:r w:rsidRPr="003305DE">
        <w:rPr>
          <w:smallCaps/>
        </w:rPr>
        <w:t xml:space="preserve">Stranieri G., </w:t>
      </w:r>
      <w:r w:rsidRPr="003305DE">
        <w:t>La frontière byzantino-lombarde de la Pouille (Italie) : sources écrites, traditions locales, recherches archéologiques.</w:t>
      </w:r>
      <w:r>
        <w:t xml:space="preserve"> </w:t>
      </w:r>
      <w:r>
        <w:rPr>
          <w:smallCaps/>
        </w:rPr>
        <w:t>H</w:t>
      </w:r>
      <w:r w:rsidRPr="003305DE">
        <w:rPr>
          <w:smallCaps/>
        </w:rPr>
        <w:t xml:space="preserve">elmig G., Scholkmann B., Untermann </w:t>
      </w:r>
      <w:r w:rsidRPr="003305DE">
        <w:t xml:space="preserve">M. (dir.), </w:t>
      </w:r>
      <w:r w:rsidRPr="003305DE">
        <w:rPr>
          <w:i/>
          <w:iCs/>
        </w:rPr>
        <w:t xml:space="preserve">Centre – Région – Périphérie. </w:t>
      </w:r>
      <w:r w:rsidRPr="003305DE">
        <w:t>Actes du 3</w:t>
      </w:r>
      <w:r w:rsidRPr="003305DE">
        <w:rPr>
          <w:vertAlign w:val="superscript"/>
        </w:rPr>
        <w:t>e</w:t>
      </w:r>
      <w:r>
        <w:rPr>
          <w:vertAlign w:val="superscript"/>
        </w:rPr>
        <w:t xml:space="preserve"> </w:t>
      </w:r>
      <w:r>
        <w:t>C</w:t>
      </w:r>
      <w:r w:rsidRPr="003305DE">
        <w:t>ongrès international d’archéologie médiévale et moderne (Bâle, 10-15 septembre 2002), Bâle, 2002, p. 228-233.</w:t>
      </w:r>
    </w:p>
    <w:p w:rsidR="0029612E" w:rsidRDefault="0029612E" w:rsidP="00CB2214">
      <w:pPr>
        <w:spacing w:before="60" w:afterLines="20"/>
        <w:jc w:val="both"/>
      </w:pPr>
    </w:p>
    <w:p w:rsidR="0029612E" w:rsidRPr="003305DE" w:rsidRDefault="0029612E" w:rsidP="00CB2214">
      <w:pPr>
        <w:spacing w:before="60" w:afterLines="50"/>
        <w:ind w:hanging="709"/>
        <w:jc w:val="both"/>
      </w:pPr>
      <w:r>
        <w:rPr>
          <w:b/>
          <w:bCs/>
        </w:rPr>
        <w:t>d)</w:t>
      </w:r>
      <w:r>
        <w:rPr>
          <w:b/>
          <w:bCs/>
        </w:rPr>
        <w:tab/>
        <w:t>Comptes rendus d’ouvrages</w:t>
      </w:r>
    </w:p>
    <w:p w:rsidR="0029612E" w:rsidRDefault="0029612E" w:rsidP="00CB2214">
      <w:pPr>
        <w:numPr>
          <w:ilvl w:val="0"/>
          <w:numId w:val="17"/>
        </w:numPr>
        <w:spacing w:before="60" w:afterLines="20"/>
        <w:ind w:hanging="720"/>
        <w:jc w:val="both"/>
      </w:pPr>
      <w:bookmarkStart w:id="5" w:name="_Hlk3641437"/>
      <w:r w:rsidRPr="003305DE">
        <w:rPr>
          <w:smallCaps/>
        </w:rPr>
        <w:t xml:space="preserve">Stranieri G., </w:t>
      </w:r>
      <w:r>
        <w:t xml:space="preserve">Compte rendu de l’ouvrage collectif de </w:t>
      </w:r>
      <w:r w:rsidRPr="002139B1">
        <w:rPr>
          <w:smallCaps/>
        </w:rPr>
        <w:t>Baron</w:t>
      </w:r>
      <w:r>
        <w:rPr>
          <w:smallCaps/>
        </w:rPr>
        <w:t xml:space="preserve"> </w:t>
      </w:r>
      <w:r w:rsidRPr="00775E26">
        <w:t>N</w:t>
      </w:r>
      <w:r>
        <w:t>.</w:t>
      </w:r>
      <w:r w:rsidRPr="00775E26">
        <w:t xml:space="preserve">, </w:t>
      </w:r>
      <w:r w:rsidRPr="002139B1">
        <w:rPr>
          <w:smallCaps/>
        </w:rPr>
        <w:t>Boissellier</w:t>
      </w:r>
      <w:r>
        <w:rPr>
          <w:smallCaps/>
        </w:rPr>
        <w:t xml:space="preserve"> </w:t>
      </w:r>
      <w:r w:rsidRPr="00775E26">
        <w:t>S</w:t>
      </w:r>
      <w:r>
        <w:t>.</w:t>
      </w:r>
      <w:r w:rsidRPr="00775E26">
        <w:t xml:space="preserve">, </w:t>
      </w:r>
      <w:r w:rsidRPr="002139B1">
        <w:rPr>
          <w:smallCaps/>
        </w:rPr>
        <w:t>Clément</w:t>
      </w:r>
      <w:r>
        <w:rPr>
          <w:smallCaps/>
        </w:rPr>
        <w:t xml:space="preserve"> </w:t>
      </w:r>
      <w:r w:rsidRPr="00775E26">
        <w:t>F</w:t>
      </w:r>
      <w:r>
        <w:t>.</w:t>
      </w:r>
      <w:r w:rsidRPr="00775E26">
        <w:t xml:space="preserve">, </w:t>
      </w:r>
      <w:r w:rsidRPr="002139B1">
        <w:rPr>
          <w:smallCaps/>
        </w:rPr>
        <w:t>Sabaté</w:t>
      </w:r>
      <w:r w:rsidRPr="00775E26">
        <w:t xml:space="preserve"> F</w:t>
      </w:r>
      <w:r>
        <w:t xml:space="preserve">. </w:t>
      </w:r>
      <w:r w:rsidRPr="00775E26">
        <w:t xml:space="preserve">(dir.), </w:t>
      </w:r>
      <w:bookmarkEnd w:id="5"/>
      <w:r w:rsidRPr="002139B1">
        <w:rPr>
          <w:i/>
          <w:iCs/>
        </w:rPr>
        <w:t>Limites et frontières</w:t>
      </w:r>
      <w:r w:rsidRPr="002139B1">
        <w:t xml:space="preserve">, vol. I. </w:t>
      </w:r>
      <w:r w:rsidRPr="002139B1">
        <w:rPr>
          <w:i/>
          <w:iCs/>
        </w:rPr>
        <w:t>Reconnaître et délimiter l’espace localement au Moyen-Âge</w:t>
      </w:r>
      <w:r w:rsidRPr="002139B1">
        <w:t xml:space="preserve">, </w:t>
      </w:r>
      <w:r w:rsidRPr="00775E26">
        <w:t>Villeneuve</w:t>
      </w:r>
      <w:r>
        <w:t>-</w:t>
      </w:r>
      <w:r w:rsidRPr="00775E26">
        <w:t xml:space="preserve">d’Ascq, Presses Universitaires du Septentrion, </w:t>
      </w:r>
      <w:r>
        <w:t xml:space="preserve">coll. Histoire et civilisations, </w:t>
      </w:r>
      <w:r w:rsidRPr="00775E26">
        <w:t>2016,</w:t>
      </w:r>
      <w:r>
        <w:t xml:space="preserve"> 248 pages. </w:t>
      </w:r>
      <w:r>
        <w:rPr>
          <w:i/>
          <w:iCs/>
        </w:rPr>
        <w:t>Médiévales</w:t>
      </w:r>
      <w:r>
        <w:t xml:space="preserve"> 74, printemps 2018.</w:t>
      </w:r>
    </w:p>
    <w:p w:rsidR="0029612E" w:rsidRDefault="0029612E" w:rsidP="00CB2214">
      <w:pPr>
        <w:numPr>
          <w:ilvl w:val="0"/>
          <w:numId w:val="17"/>
        </w:numPr>
        <w:spacing w:before="60" w:afterLines="20"/>
        <w:ind w:hanging="720"/>
        <w:jc w:val="both"/>
      </w:pPr>
      <w:r>
        <w:t> </w:t>
      </w:r>
      <w:r w:rsidRPr="003305DE">
        <w:rPr>
          <w:smallCaps/>
        </w:rPr>
        <w:t xml:space="preserve">Stranieri G., </w:t>
      </w:r>
      <w:r>
        <w:t xml:space="preserve">Compte rendu de l’ouvrage collectif de </w:t>
      </w:r>
      <w:r w:rsidRPr="002139B1">
        <w:rPr>
          <w:smallCaps/>
        </w:rPr>
        <w:t>Baron</w:t>
      </w:r>
      <w:r>
        <w:rPr>
          <w:smallCaps/>
        </w:rPr>
        <w:t xml:space="preserve"> </w:t>
      </w:r>
      <w:r w:rsidRPr="00775E26">
        <w:t>N</w:t>
      </w:r>
      <w:r>
        <w:t>.</w:t>
      </w:r>
      <w:r w:rsidRPr="00775E26">
        <w:t xml:space="preserve">, </w:t>
      </w:r>
      <w:r w:rsidRPr="002139B1">
        <w:rPr>
          <w:smallCaps/>
        </w:rPr>
        <w:t>Boissellier</w:t>
      </w:r>
      <w:r>
        <w:rPr>
          <w:smallCaps/>
        </w:rPr>
        <w:t xml:space="preserve"> </w:t>
      </w:r>
      <w:r w:rsidRPr="00775E26">
        <w:t>S</w:t>
      </w:r>
      <w:r>
        <w:t>.</w:t>
      </w:r>
      <w:r w:rsidRPr="00775E26">
        <w:t xml:space="preserve">, </w:t>
      </w:r>
      <w:r w:rsidRPr="002139B1">
        <w:rPr>
          <w:smallCaps/>
        </w:rPr>
        <w:t>Clément</w:t>
      </w:r>
      <w:r>
        <w:rPr>
          <w:smallCaps/>
        </w:rPr>
        <w:t xml:space="preserve"> </w:t>
      </w:r>
      <w:r w:rsidRPr="00775E26">
        <w:t>F</w:t>
      </w:r>
      <w:r>
        <w:t>.</w:t>
      </w:r>
      <w:r w:rsidRPr="00775E26">
        <w:t xml:space="preserve">, </w:t>
      </w:r>
      <w:r w:rsidRPr="002139B1">
        <w:rPr>
          <w:smallCaps/>
        </w:rPr>
        <w:t>Sabaté</w:t>
      </w:r>
      <w:r w:rsidRPr="00775E26">
        <w:t xml:space="preserve"> F</w:t>
      </w:r>
      <w:r>
        <w:t xml:space="preserve">. </w:t>
      </w:r>
      <w:r w:rsidRPr="00775E26">
        <w:t xml:space="preserve">(dir.), </w:t>
      </w:r>
      <w:r w:rsidRPr="002139B1">
        <w:rPr>
          <w:i/>
          <w:iCs/>
        </w:rPr>
        <w:t>Limites et frontières</w:t>
      </w:r>
      <w:r w:rsidRPr="002139B1">
        <w:t xml:space="preserve">, vol. II. </w:t>
      </w:r>
      <w:r w:rsidRPr="002139B1">
        <w:rPr>
          <w:i/>
          <w:iCs/>
        </w:rPr>
        <w:t>Ériger et borner diocèses et principautés au Moyen Âge</w:t>
      </w:r>
      <w:r w:rsidRPr="00775E26">
        <w:t xml:space="preserve">, </w:t>
      </w:r>
      <w:bookmarkStart w:id="6" w:name="_Hlk517421555"/>
      <w:r w:rsidRPr="00775E26">
        <w:t>Villeneuve</w:t>
      </w:r>
      <w:r>
        <w:t>-</w:t>
      </w:r>
      <w:r w:rsidRPr="00775E26">
        <w:t xml:space="preserve">d’Ascq, Presses Universitaires du Septentrion, </w:t>
      </w:r>
      <w:r>
        <w:t>coll. Histoire et civilisations, 2</w:t>
      </w:r>
      <w:r w:rsidRPr="00775E26">
        <w:t>017,</w:t>
      </w:r>
      <w:r>
        <w:t xml:space="preserve"> 249 pages.</w:t>
      </w:r>
      <w:bookmarkEnd w:id="6"/>
      <w:r>
        <w:t xml:space="preserve"> </w:t>
      </w:r>
      <w:r>
        <w:rPr>
          <w:i/>
          <w:iCs/>
        </w:rPr>
        <w:t>Médiévales</w:t>
      </w:r>
      <w:r>
        <w:t xml:space="preserve"> 74, printemps 2018.</w:t>
      </w:r>
    </w:p>
    <w:p w:rsidR="0029612E" w:rsidRDefault="0029612E" w:rsidP="00CB2214">
      <w:pPr>
        <w:spacing w:before="60" w:afterLines="20"/>
        <w:ind w:hanging="709"/>
        <w:jc w:val="both"/>
      </w:pPr>
    </w:p>
    <w:p w:rsidR="0029612E" w:rsidRPr="003305DE" w:rsidRDefault="0029612E" w:rsidP="00CB2214">
      <w:pPr>
        <w:spacing w:before="60" w:afterLines="50"/>
        <w:ind w:hanging="709"/>
        <w:jc w:val="both"/>
      </w:pPr>
      <w:r>
        <w:rPr>
          <w:b/>
          <w:bCs/>
        </w:rPr>
        <w:t>e)</w:t>
      </w:r>
      <w:r>
        <w:rPr>
          <w:b/>
          <w:bCs/>
        </w:rPr>
        <w:tab/>
      </w:r>
      <w:r w:rsidRPr="003305DE">
        <w:rPr>
          <w:b/>
          <w:bCs/>
        </w:rPr>
        <w:t>Études de mobilier, notices, rapports de fouille et de prospection</w:t>
      </w:r>
      <w:r>
        <w:rPr>
          <w:b/>
          <w:bCs/>
        </w:rPr>
        <w:t xml:space="preserve"> (choix)</w:t>
      </w:r>
    </w:p>
    <w:p w:rsidR="0029612E" w:rsidRPr="003305DE" w:rsidRDefault="0029612E" w:rsidP="00CB2214">
      <w:pPr>
        <w:spacing w:before="60" w:afterLines="20"/>
        <w:ind w:hanging="709"/>
        <w:jc w:val="both"/>
        <w:rPr>
          <w:lang w:val="it-IT"/>
        </w:rPr>
      </w:pPr>
      <w:r w:rsidRPr="003305DE">
        <w:rPr>
          <w:smallCaps/>
          <w:lang w:val="it-IT"/>
        </w:rPr>
        <w:t>« </w:t>
      </w:r>
      <w:r w:rsidRPr="003305DE">
        <w:rPr>
          <w:lang w:val="it-IT"/>
        </w:rPr>
        <w:t xml:space="preserve">Seconda campagna di scavi sul </w:t>
      </w:r>
      <w:r w:rsidRPr="003305DE">
        <w:rPr>
          <w:i/>
          <w:iCs/>
          <w:lang w:val="it-IT"/>
        </w:rPr>
        <w:t xml:space="preserve">paretone </w:t>
      </w:r>
      <w:r w:rsidRPr="003305DE">
        <w:rPr>
          <w:lang w:val="it-IT"/>
        </w:rPr>
        <w:t>di Sava</w:t>
      </w:r>
      <w:r>
        <w:rPr>
          <w:lang w:val="it-IT"/>
        </w:rPr>
        <w:t xml:space="preserve"> </w:t>
      </w:r>
      <w:r w:rsidRPr="003305DE">
        <w:rPr>
          <w:lang w:val="it-IT"/>
        </w:rPr>
        <w:t>(TA), località "Camarda" (</w:t>
      </w:r>
      <w:r>
        <w:rPr>
          <w:lang w:val="it-IT"/>
        </w:rPr>
        <w:t xml:space="preserve">juin-juillet </w:t>
      </w:r>
      <w:r w:rsidRPr="003305DE">
        <w:rPr>
          <w:lang w:val="it-IT"/>
        </w:rPr>
        <w:t>2009). Un approccio archeologico e archeobotanico ad una colossale delimitazione fondiaria in pietra a secco ». Rapport de fouille</w:t>
      </w:r>
      <w:r>
        <w:rPr>
          <w:lang w:val="it-IT"/>
        </w:rPr>
        <w:t xml:space="preserve"> adressé à la</w:t>
      </w:r>
      <w:r w:rsidRPr="003305DE">
        <w:rPr>
          <w:lang w:val="it-IT"/>
        </w:rPr>
        <w:t xml:space="preserve"> Soprintendenza archeologica per la Puglia, </w:t>
      </w:r>
      <w:r>
        <w:rPr>
          <w:lang w:val="it-IT"/>
        </w:rPr>
        <w:t>Tarente, 2014</w:t>
      </w:r>
      <w:r w:rsidRPr="003305DE">
        <w:rPr>
          <w:lang w:val="it-IT"/>
        </w:rPr>
        <w:t>.</w:t>
      </w:r>
    </w:p>
    <w:p w:rsidR="0029612E" w:rsidRPr="003305DE" w:rsidRDefault="0029612E" w:rsidP="00CB2214">
      <w:pPr>
        <w:spacing w:before="60" w:afterLines="20"/>
        <w:ind w:hanging="709"/>
        <w:jc w:val="both"/>
        <w:rPr>
          <w:lang w:val="it-IT"/>
        </w:rPr>
      </w:pPr>
      <w:r w:rsidRPr="003305DE">
        <w:rPr>
          <w:smallCaps/>
          <w:lang w:val="it-IT"/>
        </w:rPr>
        <w:t>« </w:t>
      </w:r>
      <w:r w:rsidRPr="003305DE">
        <w:rPr>
          <w:lang w:val="it-IT"/>
        </w:rPr>
        <w:t xml:space="preserve">Sava (Taranto). Seconda campagna di scavi su una grande delimitazione in pietra a secco della Puglia centro-meridionale », </w:t>
      </w:r>
      <w:r w:rsidRPr="003305DE">
        <w:rPr>
          <w:i/>
          <w:iCs/>
          <w:lang w:val="it-IT"/>
        </w:rPr>
        <w:t>Archeologia Medievale</w:t>
      </w:r>
      <w:r w:rsidRPr="003305DE">
        <w:rPr>
          <w:lang w:val="it-IT"/>
        </w:rPr>
        <w:t xml:space="preserve">, XXXVI, </w:t>
      </w:r>
      <w:r w:rsidRPr="003305DE">
        <w:rPr>
          <w:i/>
          <w:iCs/>
          <w:lang w:val="it-IT"/>
        </w:rPr>
        <w:t>Notizie scavi e lavori sul campo</w:t>
      </w:r>
      <w:r w:rsidRPr="003305DE">
        <w:rPr>
          <w:lang w:val="it-IT"/>
        </w:rPr>
        <w:t>, Florence, 2009.</w:t>
      </w:r>
    </w:p>
    <w:p w:rsidR="0029612E" w:rsidRPr="003305DE" w:rsidRDefault="0029612E" w:rsidP="00CB2214">
      <w:pPr>
        <w:spacing w:before="60" w:afterLines="20"/>
        <w:ind w:hanging="709"/>
        <w:jc w:val="both"/>
        <w:rPr>
          <w:lang w:val="it-IT"/>
        </w:rPr>
      </w:pPr>
      <w:r w:rsidRPr="003305DE">
        <w:rPr>
          <w:smallCaps/>
          <w:lang w:val="it-IT"/>
        </w:rPr>
        <w:t>« </w:t>
      </w:r>
      <w:r w:rsidRPr="003305DE">
        <w:rPr>
          <w:lang w:val="it-IT"/>
        </w:rPr>
        <w:t>Primo saggio archeologico in località "Camarda", Sava (TA) (</w:t>
      </w:r>
      <w:r>
        <w:rPr>
          <w:lang w:val="it-IT"/>
        </w:rPr>
        <w:t xml:space="preserve">mai-juin </w:t>
      </w:r>
      <w:r w:rsidRPr="003305DE">
        <w:rPr>
          <w:lang w:val="it-IT"/>
        </w:rPr>
        <w:t>2005). Un approccio archeologico e archeobotanico ad una colossale delimitazione fondiaria in pietra a secco ». Rapport de fouille</w:t>
      </w:r>
      <w:r>
        <w:rPr>
          <w:lang w:val="it-IT"/>
        </w:rPr>
        <w:t xml:space="preserve"> adressé à la </w:t>
      </w:r>
      <w:r w:rsidRPr="003305DE">
        <w:rPr>
          <w:lang w:val="it-IT"/>
        </w:rPr>
        <w:t xml:space="preserve">Soprintendenza archeologica per la Puglia, </w:t>
      </w:r>
      <w:r>
        <w:rPr>
          <w:lang w:val="it-IT"/>
        </w:rPr>
        <w:t>Tarente, 2007</w:t>
      </w:r>
      <w:r w:rsidRPr="003305DE">
        <w:rPr>
          <w:lang w:val="it-IT"/>
        </w:rPr>
        <w:t>.</w:t>
      </w:r>
    </w:p>
    <w:p w:rsidR="0029612E" w:rsidRPr="000D1448" w:rsidRDefault="0029612E" w:rsidP="00CB2214">
      <w:pPr>
        <w:spacing w:before="60" w:afterLines="20"/>
        <w:ind w:hanging="709"/>
        <w:jc w:val="both"/>
      </w:pPr>
      <w:r>
        <w:t>« </w:t>
      </w:r>
      <w:r w:rsidRPr="003305DE">
        <w:t>Étude archéologique préliminaire pour la construction de l’autoroute A32</w:t>
      </w:r>
      <w:r>
        <w:t> »</w:t>
      </w:r>
      <w:r w:rsidRPr="003305DE">
        <w:t xml:space="preserve">, réalisée avec Isabelle Clément, Murielle Georges-Leroy et Pierre Thion (SRA Lorraine). Service régional de l’archéologie, </w:t>
      </w:r>
      <w:r w:rsidRPr="000D1448">
        <w:t>Direction régionale des affaires culturelles, Metz</w:t>
      </w:r>
      <w:r>
        <w:t>, 2005</w:t>
      </w:r>
      <w:r w:rsidRPr="000D1448">
        <w:t>.</w:t>
      </w:r>
    </w:p>
    <w:p w:rsidR="0029612E" w:rsidRPr="003305DE" w:rsidRDefault="0029612E" w:rsidP="00CB2214">
      <w:pPr>
        <w:spacing w:before="60" w:afterLines="20"/>
        <w:ind w:hanging="709"/>
        <w:jc w:val="both"/>
      </w:pPr>
      <w:r>
        <w:t>« </w:t>
      </w:r>
      <w:r w:rsidRPr="003305DE">
        <w:t>Prospection</w:t>
      </w:r>
      <w:r>
        <w:t>s</w:t>
      </w:r>
      <w:r w:rsidRPr="003305DE">
        <w:t xml:space="preserve"> aériennes en Lorraine : bilan régional 2004 et programme 2005</w:t>
      </w:r>
      <w:r>
        <w:t> »</w:t>
      </w:r>
      <w:r w:rsidRPr="003305DE">
        <w:t xml:space="preserve">, réalisé avec Stéphanie Jacquemot (SRA Lorraine). Programme financé par le </w:t>
      </w:r>
      <w:r>
        <w:t>ministère</w:t>
      </w:r>
      <w:r w:rsidRPr="003305DE">
        <w:t xml:space="preserve"> de la Culture. Service régional de l’archéologie, </w:t>
      </w:r>
      <w:r w:rsidRPr="000D1448">
        <w:t>Direction régionale des affaires culturelles, Metz</w:t>
      </w:r>
      <w:r>
        <w:t>, 2005.</w:t>
      </w:r>
    </w:p>
    <w:p w:rsidR="0029612E" w:rsidRPr="003305DE" w:rsidRDefault="0029612E" w:rsidP="00CB2214">
      <w:pPr>
        <w:spacing w:before="60" w:afterLines="20"/>
        <w:ind w:hanging="709"/>
        <w:jc w:val="both"/>
      </w:pPr>
      <w:r>
        <w:t>« </w:t>
      </w:r>
      <w:r w:rsidRPr="003305DE">
        <w:t>Prospection</w:t>
      </w:r>
      <w:r>
        <w:t>s</w:t>
      </w:r>
      <w:r w:rsidRPr="003305DE">
        <w:t xml:space="preserve"> aériennes en Lorraine : bilan régional 2003 et programme 2004</w:t>
      </w:r>
      <w:r>
        <w:t> »</w:t>
      </w:r>
      <w:r w:rsidRPr="003305DE">
        <w:t xml:space="preserve">, réalisé avec Stéphanie Jacquemot (SRA Lorraine). Programme financé par le </w:t>
      </w:r>
      <w:r>
        <w:t>ministère</w:t>
      </w:r>
      <w:r w:rsidRPr="003305DE">
        <w:t xml:space="preserve"> de la Culture. Service régional de l’archéologie, </w:t>
      </w:r>
      <w:r w:rsidRPr="000D1448">
        <w:t>Direction régionale des affaires culturelles, Metz</w:t>
      </w:r>
      <w:r>
        <w:t>, 2004</w:t>
      </w:r>
      <w:r w:rsidRPr="003305DE">
        <w:t>.</w:t>
      </w:r>
    </w:p>
    <w:p w:rsidR="0029612E" w:rsidRDefault="0029612E" w:rsidP="00CB2214">
      <w:pPr>
        <w:spacing w:before="60" w:afterLines="20"/>
        <w:ind w:hanging="709"/>
        <w:jc w:val="both"/>
      </w:pPr>
      <w:r w:rsidRPr="003305DE">
        <w:rPr>
          <w:smallCaps/>
        </w:rPr>
        <w:t>« </w:t>
      </w:r>
      <w:r w:rsidRPr="003305DE">
        <w:t xml:space="preserve">L’ancien prieuré de Belval (Portieux, Vosges). Sondages archéologiques », </w:t>
      </w:r>
      <w:r w:rsidRPr="003305DE">
        <w:rPr>
          <w:i/>
          <w:iCs/>
        </w:rPr>
        <w:t>Archéologie Médiévale</w:t>
      </w:r>
      <w:r w:rsidRPr="003305DE">
        <w:t>, 33, Chronique des fouilles médiévales en France, 2003.</w:t>
      </w:r>
    </w:p>
    <w:p w:rsidR="0029612E" w:rsidRPr="00C56B18" w:rsidRDefault="0029612E" w:rsidP="00CB2214">
      <w:pPr>
        <w:spacing w:before="60" w:afterLines="20"/>
        <w:ind w:hanging="709"/>
        <w:jc w:val="both"/>
      </w:pPr>
      <w:r w:rsidRPr="003305DE">
        <w:rPr>
          <w:smallCaps/>
        </w:rPr>
        <w:t>« </w:t>
      </w:r>
      <w:r w:rsidRPr="003305DE">
        <w:t>L’ancien prieuré de Belval (Portieux, Vosges). Sondages archéologiques »</w:t>
      </w:r>
      <w:r>
        <w:t xml:space="preserve"> (2003)</w:t>
      </w:r>
      <w:r w:rsidRPr="003305DE">
        <w:t xml:space="preserve">, </w:t>
      </w:r>
      <w:r w:rsidRPr="00C56B18">
        <w:t xml:space="preserve">Rapport de fouille </w:t>
      </w:r>
      <w:r>
        <w:t>réalisé pour le Service régional de l’archéologie de Lorraine, Metz, 2003.</w:t>
      </w:r>
    </w:p>
    <w:p w:rsidR="0029612E" w:rsidRPr="003305DE" w:rsidRDefault="0029612E" w:rsidP="00CB2214">
      <w:pPr>
        <w:spacing w:afterLines="20"/>
        <w:ind w:hanging="709"/>
        <w:jc w:val="both"/>
      </w:pPr>
      <w:r w:rsidRPr="003305DE">
        <w:t>Università di Lecce, École de spécialisation en archéologie, Enseignement de</w:t>
      </w:r>
      <w:r>
        <w:t xml:space="preserve"> Numismatique. Contrat d’étude </w:t>
      </w:r>
      <w:r w:rsidRPr="003305DE">
        <w:t xml:space="preserve">pour l’analyse d’un lot de 104 monnaies tardoantiques trouvées au cours des fouilles menées sur la villa romaine de "San Giusto", Lucera (Foggia - I), en vue de leur publication dans </w:t>
      </w:r>
      <w:r w:rsidRPr="003305DE">
        <w:rPr>
          <w:smallCaps/>
        </w:rPr>
        <w:t>Volpe</w:t>
      </w:r>
      <w:r w:rsidRPr="003305DE">
        <w:t xml:space="preserve"> G. (dir.), </w:t>
      </w:r>
      <w:r w:rsidRPr="003305DE">
        <w:rPr>
          <w:i/>
          <w:iCs/>
        </w:rPr>
        <w:t xml:space="preserve">S. Giusto, la </w:t>
      </w:r>
      <w:r w:rsidRPr="003305DE">
        <w:t>villa</w:t>
      </w:r>
      <w:r w:rsidRPr="003305DE">
        <w:rPr>
          <w:i/>
          <w:iCs/>
        </w:rPr>
        <w:t xml:space="preserve">, le </w:t>
      </w:r>
      <w:r w:rsidRPr="003305DE">
        <w:t>ecclesiae, Bari, Edipuglia, 1998.</w:t>
      </w:r>
    </w:p>
    <w:p w:rsidR="0029612E" w:rsidRDefault="0029612E" w:rsidP="00CB2214">
      <w:pPr>
        <w:spacing w:afterLines="20"/>
        <w:ind w:right="57" w:hanging="709"/>
        <w:jc w:val="both"/>
      </w:pPr>
    </w:p>
    <w:p w:rsidR="0029612E" w:rsidRPr="003305DE" w:rsidRDefault="0029612E" w:rsidP="00CB2214">
      <w:pPr>
        <w:spacing w:before="60" w:afterLines="50"/>
        <w:ind w:hanging="709"/>
        <w:jc w:val="both"/>
      </w:pPr>
      <w:r>
        <w:rPr>
          <w:b/>
          <w:bCs/>
        </w:rPr>
        <w:t>f)</w:t>
      </w:r>
      <w:r>
        <w:rPr>
          <w:b/>
          <w:bCs/>
        </w:rPr>
        <w:tab/>
        <w:t>C</w:t>
      </w:r>
      <w:r w:rsidRPr="003305DE">
        <w:rPr>
          <w:b/>
          <w:bCs/>
        </w:rPr>
        <w:t>ommunications et conférences sans publication</w:t>
      </w:r>
      <w:r>
        <w:rPr>
          <w:b/>
          <w:bCs/>
        </w:rPr>
        <w:t xml:space="preserve"> (choix)</w:t>
      </w:r>
    </w:p>
    <w:p w:rsidR="0029612E" w:rsidRPr="00EC09FA" w:rsidRDefault="0029612E" w:rsidP="00CB2214">
      <w:pPr>
        <w:spacing w:afterLines="20"/>
        <w:ind w:right="57" w:hanging="709"/>
        <w:jc w:val="both"/>
      </w:pPr>
      <w:r w:rsidRPr="00EC09FA">
        <w:t xml:space="preserve">« Espace, culture, identité, nation : la fabrique pluriséculaire d’une idée d’Italie ». Communication à la Journée d’études </w:t>
      </w:r>
      <w:r w:rsidRPr="00EC09FA">
        <w:rPr>
          <w:i/>
          <w:iCs/>
        </w:rPr>
        <w:t>Imaginer les communautés. Espaces, identités, nations</w:t>
      </w:r>
      <w:r w:rsidRPr="00EC09FA">
        <w:t>, organisée par Philippe Prudent et Giovanni Stranieri, CPGE du lycée Claude Fauriel, Saint-</w:t>
      </w:r>
      <w:r>
        <w:t>É</w:t>
      </w:r>
      <w:r w:rsidRPr="00EC09FA">
        <w:t>tienne, 20 décembre 2017.</w:t>
      </w:r>
    </w:p>
    <w:p w:rsidR="0029612E" w:rsidRPr="00EC09FA" w:rsidRDefault="0029612E" w:rsidP="00CB2214">
      <w:pPr>
        <w:spacing w:afterLines="20"/>
        <w:ind w:right="57" w:hanging="709"/>
        <w:jc w:val="both"/>
      </w:pPr>
      <w:r w:rsidRPr="00EC09FA">
        <w:t xml:space="preserve">« Espace agraire, limites et territoire de la cité d’Oria (Pouille – Italie) au haut Moyen Âge ». Communication à la Table ronde </w:t>
      </w:r>
      <w:r w:rsidRPr="00EC09FA">
        <w:rPr>
          <w:i/>
          <w:iCs/>
        </w:rPr>
        <w:t>Les interactions entre la fabrique urbaine et le territoire proche et lointain à l’époque médiévale</w:t>
      </w:r>
      <w:r w:rsidRPr="00EC09FA">
        <w:t>, organisée par Philippe Jansen, UMR 7264 CNRS/UNS, Cultures-Environnements. Préhistoire, Antiquité, Moyen Âge, Nice, 15 septembre 2017.</w:t>
      </w:r>
    </w:p>
    <w:p w:rsidR="0029612E" w:rsidRDefault="0029612E" w:rsidP="00CB2214">
      <w:pPr>
        <w:spacing w:afterLines="20"/>
        <w:ind w:right="57" w:hanging="709"/>
        <w:jc w:val="both"/>
      </w:pPr>
      <w:r w:rsidRPr="00EC09FA">
        <w:t>« Quel territoire pour la cité d’Oria du VIIe au XIVe siècle ? ». Séminaire portant sur les bassins agraires et les systèmes urbains en Pouille méridionale au Moyen Âge, sur la base d’une enquête documentaire, archéologique et archéogéographique. Sur invitation de Jacques Chiffoleau, directeur d'études à l'EHESS, dans le cadre de son séminaire de recherche « </w:t>
      </w:r>
      <w:r w:rsidRPr="000F7684">
        <w:rPr>
          <w:i/>
          <w:iCs/>
        </w:rPr>
        <w:t>Dominium</w:t>
      </w:r>
      <w:r w:rsidRPr="00EC09FA">
        <w:t xml:space="preserve">, territorialité, frontières », Université </w:t>
      </w:r>
      <w:r>
        <w:t xml:space="preserve">Lumière </w:t>
      </w:r>
      <w:r w:rsidRPr="00EC09FA">
        <w:t>Lyon 2, M1, M2 Histoire et archéologie comparées des sociétés médiévales, 16 mars 2017.</w:t>
      </w:r>
    </w:p>
    <w:p w:rsidR="0029612E" w:rsidRDefault="0029612E" w:rsidP="00CB2214">
      <w:pPr>
        <w:spacing w:afterLines="20"/>
        <w:ind w:right="57" w:hanging="709"/>
        <w:jc w:val="both"/>
      </w:pPr>
      <w:r>
        <w:t>« </w:t>
      </w:r>
      <w:r w:rsidRPr="002B4CD3">
        <w:t>L’Italie méridionale adriatique</w:t>
      </w:r>
      <w:r>
        <w:t> :</w:t>
      </w:r>
      <w:r w:rsidRPr="002B4CD3">
        <w:t xml:space="preserve"> émergence et territorialisation d’un espace régional</w:t>
      </w:r>
      <w:r>
        <w:t xml:space="preserve"> aux marges de trois mondes médiévaux ». Séminaire</w:t>
      </w:r>
      <w:r w:rsidRPr="003305DE">
        <w:t xml:space="preserve"> portant sur la formation des cadres administratifs dans l'Italie méridionale médiévale à travers les sources littéraires, historiques et archéologiques. Sur invitation de Jacques Chiffoleau, directeur d'études à l'EHESS, dans le cadre</w:t>
      </w:r>
      <w:r>
        <w:t xml:space="preserve"> de son séminaire de recherche « </w:t>
      </w:r>
      <w:r w:rsidRPr="00AC63D0">
        <w:rPr>
          <w:i/>
          <w:iCs/>
        </w:rPr>
        <w:t>Dominium</w:t>
      </w:r>
      <w:r w:rsidRPr="003305DE">
        <w:t>, territorialité, frontières</w:t>
      </w:r>
      <w:r>
        <w:t> »</w:t>
      </w:r>
      <w:r w:rsidRPr="003305DE">
        <w:t xml:space="preserve">, </w:t>
      </w:r>
      <w:r>
        <w:t xml:space="preserve">Université Lumière </w:t>
      </w:r>
      <w:r w:rsidRPr="003305DE">
        <w:t>Lyon 2, M1, M2 Histoire et archéologie comparées des sociétés médiévales</w:t>
      </w:r>
      <w:r>
        <w:t>, 16 février 2017.</w:t>
      </w:r>
    </w:p>
    <w:p w:rsidR="0029612E" w:rsidRDefault="0029612E" w:rsidP="00CB2214">
      <w:pPr>
        <w:spacing w:afterLines="20"/>
        <w:ind w:right="57" w:hanging="709"/>
        <w:jc w:val="both"/>
      </w:pPr>
      <w:r>
        <w:rPr>
          <w:smallCaps/>
        </w:rPr>
        <w:t xml:space="preserve"> « </w:t>
      </w:r>
      <w:r w:rsidRPr="003305DE">
        <w:t xml:space="preserve">Nouveaux paysages et nouveaux réseaux dans le Salento septentrional au premier Moyen Âge. Quand la guerre </w:t>
      </w:r>
      <w:r>
        <w:t>‘murmure’</w:t>
      </w:r>
      <w:r w:rsidRPr="003305DE">
        <w:t xml:space="preserve"> ?</w:t>
      </w:r>
      <w:r>
        <w:t> »,</w:t>
      </w:r>
      <w:r w:rsidRPr="003305DE">
        <w:t xml:space="preserve"> Communication au </w:t>
      </w:r>
      <w:r>
        <w:t>C</w:t>
      </w:r>
      <w:r w:rsidRPr="003305DE">
        <w:t xml:space="preserve">olloque international </w:t>
      </w:r>
      <w:r w:rsidRPr="003305DE">
        <w:rPr>
          <w:i/>
          <w:iCs/>
        </w:rPr>
        <w:t>Guerres et richesses : conflits armés et dynamiques socio-économiques dans l’Italie du haut Moyen Âge (VII</w:t>
      </w:r>
      <w:r w:rsidRPr="003305DE">
        <w:rPr>
          <w:i/>
          <w:iCs/>
          <w:vertAlign w:val="superscript"/>
        </w:rPr>
        <w:t>e</w:t>
      </w:r>
      <w:r w:rsidRPr="003305DE">
        <w:rPr>
          <w:i/>
          <w:iCs/>
        </w:rPr>
        <w:t>-IX</w:t>
      </w:r>
      <w:r w:rsidRPr="003305DE">
        <w:rPr>
          <w:i/>
          <w:iCs/>
          <w:vertAlign w:val="superscript"/>
        </w:rPr>
        <w:t>e</w:t>
      </w:r>
      <w:r w:rsidRPr="003305DE">
        <w:rPr>
          <w:i/>
          <w:iCs/>
        </w:rPr>
        <w:t xml:space="preserve"> siècle)</w:t>
      </w:r>
      <w:r w:rsidRPr="003305DE">
        <w:t>, organisé par Ghislaine Noyé et Vivien Prigent, École française de Rome (15-16 décembre 2015).</w:t>
      </w:r>
    </w:p>
    <w:p w:rsidR="0029612E" w:rsidRPr="003305DE" w:rsidRDefault="0029612E" w:rsidP="00CB2214">
      <w:pPr>
        <w:spacing w:afterLines="20"/>
        <w:ind w:right="57" w:hanging="709"/>
        <w:jc w:val="both"/>
      </w:pPr>
      <w:r w:rsidRPr="003305DE">
        <w:t>« L’archéologie</w:t>
      </w:r>
      <w:r>
        <w:t xml:space="preserve"> </w:t>
      </w:r>
      <w:r w:rsidRPr="003305DE">
        <w:t>et ses sources : émergence, expansion, définition »</w:t>
      </w:r>
      <w:r w:rsidRPr="003305DE">
        <w:rPr>
          <w:i/>
          <w:iCs/>
        </w:rPr>
        <w:t>.</w:t>
      </w:r>
      <w:r w:rsidRPr="003305DE">
        <w:t xml:space="preserve"> Communication au </w:t>
      </w:r>
      <w:r>
        <w:t>s</w:t>
      </w:r>
      <w:r w:rsidRPr="003305DE">
        <w:t xml:space="preserve">éminaire interdisciplinaire </w:t>
      </w:r>
      <w:r w:rsidRPr="003305DE">
        <w:rPr>
          <w:i/>
          <w:iCs/>
        </w:rPr>
        <w:t>Retour aux sources</w:t>
      </w:r>
      <w:r w:rsidRPr="003305DE">
        <w:t xml:space="preserve"> (PEPS CNRS/ </w:t>
      </w:r>
      <w:r>
        <w:t>Université</w:t>
      </w:r>
      <w:r w:rsidRPr="003305DE">
        <w:t xml:space="preserve"> de Lyon), organisé par Christelle Bahier-Porte (</w:t>
      </w:r>
      <w:r>
        <w:t>Université</w:t>
      </w:r>
      <w:r w:rsidRPr="003305DE">
        <w:t xml:space="preserve"> Jean Monnet Saint-Étienne) et Isabelle Sayn (CNRS), Saint-Étienne, 11 décembre 2014.</w:t>
      </w:r>
    </w:p>
    <w:p w:rsidR="0029612E" w:rsidRPr="003305DE" w:rsidRDefault="0029612E" w:rsidP="00CB2214">
      <w:pPr>
        <w:spacing w:afterLines="20"/>
        <w:ind w:right="57" w:hanging="709"/>
        <w:jc w:val="both"/>
      </w:pPr>
      <w:r w:rsidRPr="003305DE">
        <w:t xml:space="preserve">« L’archéologie de la violence et de la guerre. Les traces matérielles de la guerre dans le paysage et en fouille ». Communication à la Journée d’étude </w:t>
      </w:r>
      <w:r w:rsidRPr="003305DE">
        <w:rPr>
          <w:i/>
          <w:iCs/>
        </w:rPr>
        <w:t>La guerre au Moyen Âge. Histoire, archéologie, iconographie</w:t>
      </w:r>
      <w:r w:rsidRPr="003305DE">
        <w:t>, organisée par Franck Thénard-Duvivier et Giovanni Stranieri (CPGE Lettres et Sciences humaines du lycée Claude Fauriel, Saint-Étienne), Saint-Étienne, 25 janvier 2013.</w:t>
      </w:r>
    </w:p>
    <w:p w:rsidR="0029612E" w:rsidRPr="003305DE" w:rsidRDefault="0029612E" w:rsidP="00CB2214">
      <w:pPr>
        <w:spacing w:afterLines="20"/>
        <w:ind w:right="57" w:hanging="709"/>
        <w:jc w:val="both"/>
      </w:pPr>
      <w:r w:rsidRPr="003305DE">
        <w:t xml:space="preserve">Séminaire sur la Pouille médiévale, dans le cadre du Master Histoire et archéologie comparées des sociétés médiévales (mondes chrétiens et musulmans), </w:t>
      </w:r>
      <w:r>
        <w:t>Université</w:t>
      </w:r>
      <w:r w:rsidRPr="003305DE">
        <w:t xml:space="preserve"> Lumière Lyon 2 (</w:t>
      </w:r>
      <w:r>
        <w:t xml:space="preserve">2007-2011 – </w:t>
      </w:r>
      <w:r w:rsidRPr="003305DE">
        <w:t xml:space="preserve">3 journées). </w:t>
      </w:r>
    </w:p>
    <w:p w:rsidR="0029612E" w:rsidRPr="003305DE" w:rsidRDefault="0029612E" w:rsidP="00CB2214">
      <w:pPr>
        <w:spacing w:afterLines="20"/>
        <w:ind w:right="57" w:hanging="709"/>
        <w:jc w:val="both"/>
      </w:pPr>
      <w:r w:rsidRPr="003305DE">
        <w:t>« </w:t>
      </w:r>
      <w:r w:rsidRPr="003305DE">
        <w:rPr>
          <w:i/>
          <w:iCs/>
        </w:rPr>
        <w:t>In finibus orietanis</w:t>
      </w:r>
      <w:r w:rsidRPr="003305DE">
        <w:t>. Organisation des espaces, limites, paysages agraires en Pouille (VI</w:t>
      </w:r>
      <w:r w:rsidRPr="003305DE">
        <w:rPr>
          <w:vertAlign w:val="superscript"/>
        </w:rPr>
        <w:t>e</w:t>
      </w:r>
      <w:r w:rsidRPr="003305DE">
        <w:t xml:space="preserve"> – XII</w:t>
      </w:r>
      <w:r w:rsidRPr="003305DE">
        <w:rPr>
          <w:vertAlign w:val="superscript"/>
        </w:rPr>
        <w:t>e</w:t>
      </w:r>
      <w:r w:rsidRPr="003305DE">
        <w:t xml:space="preserve"> s.). Vers la lecture archéologique d’un territoire de frontière</w:t>
      </w:r>
      <w:r w:rsidRPr="00B02910">
        <w:t> »</w:t>
      </w:r>
      <w:r w:rsidRPr="003305DE">
        <w:t xml:space="preserve">. Conférence au </w:t>
      </w:r>
      <w:r>
        <w:t>s</w:t>
      </w:r>
      <w:r w:rsidRPr="003305DE">
        <w:t>éminaire d'</w:t>
      </w:r>
      <w:r>
        <w:t>a</w:t>
      </w:r>
      <w:r w:rsidRPr="003305DE">
        <w:t xml:space="preserve">rchéologie médiévale, méditerranéenne et métropolitaine (SA3M), organisé par Laurent Schneider (CNRS) et Claude Raynaud (CNRS), </w:t>
      </w:r>
      <w:r>
        <w:t>Université</w:t>
      </w:r>
      <w:r w:rsidRPr="003305DE">
        <w:t xml:space="preserve"> Montpellier III-Paul Valéry (</w:t>
      </w:r>
      <w:r>
        <w:t xml:space="preserve">2008 – </w:t>
      </w:r>
      <w:r w:rsidRPr="003305DE">
        <w:t>1 journée).</w:t>
      </w:r>
    </w:p>
    <w:p w:rsidR="0029612E" w:rsidRPr="003305DE" w:rsidRDefault="0029612E" w:rsidP="00CB2214">
      <w:pPr>
        <w:spacing w:afterLines="20"/>
        <w:ind w:right="57" w:hanging="709"/>
        <w:jc w:val="both"/>
      </w:pPr>
      <w:r w:rsidRPr="003305DE">
        <w:t>Séminaire sur l’Italie byzantine, dans le cadre de l’enseignement de Paul Arthur, Archéologie Médiévale, Università del Salento, Lecce (</w:t>
      </w:r>
      <w:r>
        <w:t xml:space="preserve">2005-2006 – </w:t>
      </w:r>
      <w:r w:rsidRPr="003305DE">
        <w:t>2 journées).</w:t>
      </w:r>
    </w:p>
    <w:p w:rsidR="0029612E" w:rsidRDefault="0029612E" w:rsidP="00CB2214">
      <w:pPr>
        <w:spacing w:afterLines="20"/>
        <w:ind w:right="57" w:hanging="709"/>
        <w:jc w:val="both"/>
      </w:pPr>
      <w:r w:rsidRPr="003305DE">
        <w:t xml:space="preserve">Séminaire sur la Pouille médiévale, dans le cadre de l’enseignement de Grazia Marina Falla, Histoire de l’art </w:t>
      </w:r>
      <w:r>
        <w:t>médiéval</w:t>
      </w:r>
      <w:r w:rsidRPr="003305DE">
        <w:t>, Università del Salento, Lecce (</w:t>
      </w:r>
      <w:r>
        <w:t xml:space="preserve">2003 – </w:t>
      </w:r>
      <w:r w:rsidRPr="003305DE">
        <w:t>1 journée).</w:t>
      </w:r>
    </w:p>
    <w:p w:rsidR="0029612E" w:rsidRPr="00D54B18" w:rsidRDefault="0029612E" w:rsidP="00CB2214">
      <w:pPr>
        <w:spacing w:afterLines="20"/>
        <w:ind w:right="57" w:hanging="709"/>
        <w:jc w:val="both"/>
      </w:pPr>
    </w:p>
    <w:p w:rsidR="0029612E" w:rsidRPr="003305DE" w:rsidRDefault="0029612E" w:rsidP="00CB2214">
      <w:pPr>
        <w:pStyle w:val="Heading5"/>
        <w:spacing w:afterLines="20"/>
        <w:ind w:hanging="709"/>
        <w:jc w:val="both"/>
      </w:pPr>
      <w:r w:rsidRPr="003305DE">
        <w:t>Organisation de manifestations scientifiques</w:t>
      </w:r>
      <w:r>
        <w:t xml:space="preserve"> </w:t>
      </w:r>
      <w:r w:rsidRPr="003305DE">
        <w:rPr>
          <w:b w:val="0"/>
          <w:bCs w:val="0"/>
        </w:rPr>
        <w:t>(sélection)</w:t>
      </w:r>
    </w:p>
    <w:p w:rsidR="0029612E" w:rsidRPr="003305DE" w:rsidRDefault="0029612E" w:rsidP="00CB2214">
      <w:pPr>
        <w:spacing w:afterLines="20"/>
        <w:ind w:left="57" w:right="57" w:hanging="709"/>
        <w:rPr>
          <w:sz w:val="6"/>
          <w:szCs w:val="6"/>
        </w:rPr>
      </w:pPr>
    </w:p>
    <w:p w:rsidR="0029612E" w:rsidRPr="003305DE" w:rsidRDefault="0029612E" w:rsidP="00CB2214">
      <w:pPr>
        <w:spacing w:afterLines="20"/>
        <w:ind w:left="85" w:right="57" w:hanging="794"/>
        <w:jc w:val="both"/>
        <w:rPr>
          <w:i/>
          <w:iCs/>
        </w:rPr>
      </w:pPr>
      <w:r w:rsidRPr="00DF4B4D">
        <w:rPr>
          <w:sz w:val="18"/>
          <w:szCs w:val="18"/>
        </w:rPr>
        <w:t>Au fil des années, au sein de mes établissements de rattachement, j’ai initié plusieurs actions visant à élargir la formation des étudiants, sous forme de séminaires, de tables rondes et de journées d’études sur le Moyen Âge, l’archéologie, l’histoire de l’Italie de l’Antiquité à nos jours, la construction européenne</w:t>
      </w:r>
      <w:r>
        <w:rPr>
          <w:sz w:val="18"/>
          <w:szCs w:val="18"/>
        </w:rPr>
        <w:t xml:space="preserve"> </w:t>
      </w:r>
      <w:r w:rsidRPr="00DF4B4D">
        <w:rPr>
          <w:sz w:val="18"/>
          <w:szCs w:val="18"/>
        </w:rPr>
        <w:t>ainsi que des rencontres avec des auteurs et des experts internationaux.</w:t>
      </w:r>
    </w:p>
    <w:p w:rsidR="0029612E" w:rsidRDefault="0029612E" w:rsidP="00393923">
      <w:pPr>
        <w:spacing w:afterLines="20"/>
        <w:ind w:hanging="709"/>
        <w:jc w:val="both"/>
      </w:pPr>
      <w:r w:rsidRPr="009723C8">
        <w:t>2020</w:t>
      </w:r>
      <w:r>
        <w:t xml:space="preserve"> (21)</w:t>
      </w:r>
      <w:r w:rsidRPr="009723C8">
        <w:t xml:space="preserve"> – </w:t>
      </w:r>
      <w:r>
        <w:t xml:space="preserve">Au sein de la SFR </w:t>
      </w:r>
      <w:r w:rsidRPr="0074469D">
        <w:t>ALLHIS (Approches littéraires, linguistiques et historiques des sources)</w:t>
      </w:r>
      <w:r>
        <w:t>, c</w:t>
      </w:r>
      <w:r w:rsidRPr="009723C8">
        <w:t xml:space="preserve">onception du cycle </w:t>
      </w:r>
      <w:r>
        <w:t xml:space="preserve">triennal de journées d’étude </w:t>
      </w:r>
      <w:r w:rsidRPr="00247B16">
        <w:rPr>
          <w:i/>
          <w:iCs/>
        </w:rPr>
        <w:t>Les paysages ruraux : un objet d’étude et une source pour les sciences de l’homme et de la société. État de l’art</w:t>
      </w:r>
      <w:r w:rsidRPr="009723C8">
        <w:t xml:space="preserve"> et organisation, avec Sarah Réault, des premières rencontres, sur </w:t>
      </w:r>
      <w:r>
        <w:t xml:space="preserve">le thème </w:t>
      </w:r>
      <w:r w:rsidRPr="00247B16">
        <w:rPr>
          <w:i/>
          <w:iCs/>
        </w:rPr>
        <w:t>L’utilisation du sol</w:t>
      </w:r>
      <w:r w:rsidRPr="009723C8">
        <w:t>, Université Jean Monnet, Saint-Étienne, 18-19 novembre 2020</w:t>
      </w:r>
      <w:r>
        <w:t xml:space="preserve"> (report au printemps 2021 puis en novembre 2021, à cause de l’épidémie Covid-19).</w:t>
      </w:r>
    </w:p>
    <w:p w:rsidR="0029612E" w:rsidRDefault="0029612E" w:rsidP="00CB2214">
      <w:pPr>
        <w:spacing w:afterLines="20"/>
        <w:ind w:hanging="709"/>
        <w:jc w:val="both"/>
      </w:pPr>
      <w:r w:rsidRPr="009723C8">
        <w:t>2020</w:t>
      </w:r>
      <w:r>
        <w:t xml:space="preserve"> (21)</w:t>
      </w:r>
      <w:r w:rsidRPr="009723C8">
        <w:t xml:space="preserve"> – </w:t>
      </w:r>
      <w:r>
        <w:t xml:space="preserve">Conception du cycle de journées d’étude pluriennal </w:t>
      </w:r>
      <w:r w:rsidRPr="001B0426">
        <w:rPr>
          <w:i/>
          <w:iCs/>
        </w:rPr>
        <w:t>Les rencontres européennes de Saint-Étienne</w:t>
      </w:r>
      <w:r>
        <w:t xml:space="preserve"> et co-o</w:t>
      </w:r>
      <w:r w:rsidRPr="0007601B">
        <w:t>rganisation d</w:t>
      </w:r>
      <w:r>
        <w:t xml:space="preserve">e la première manifestation sur le thème </w:t>
      </w:r>
      <w:r w:rsidRPr="001B0426">
        <w:rPr>
          <w:i/>
          <w:iCs/>
        </w:rPr>
        <w:t>Trente ans après la réunification.</w:t>
      </w:r>
      <w:r>
        <w:rPr>
          <w:i/>
          <w:iCs/>
        </w:rPr>
        <w:t xml:space="preserve"> </w:t>
      </w:r>
      <w:r w:rsidRPr="001B0426">
        <w:rPr>
          <w:i/>
          <w:iCs/>
        </w:rPr>
        <w:t>L’Allemagne, laboratoire de l’Europe ?</w:t>
      </w:r>
      <w:r>
        <w:t>, prévues les 11 et 12 décembre 2020 (report au 31 mai - 1</w:t>
      </w:r>
      <w:r w:rsidRPr="001B0426">
        <w:rPr>
          <w:vertAlign w:val="superscript"/>
        </w:rPr>
        <w:t>er</w:t>
      </w:r>
      <w:r>
        <w:t xml:space="preserve"> juin 2021, suite aux nouvelles mesures de confinement)</w:t>
      </w:r>
      <w:r w:rsidRPr="0007601B">
        <w:t xml:space="preserve"> au lycée Claude Fauriel, Saint-Étienne</w:t>
      </w:r>
      <w:r>
        <w:t>.</w:t>
      </w:r>
    </w:p>
    <w:p w:rsidR="0029612E" w:rsidRDefault="0029612E" w:rsidP="00CB2214">
      <w:pPr>
        <w:spacing w:afterLines="20"/>
        <w:ind w:hanging="709"/>
        <w:jc w:val="both"/>
      </w:pPr>
      <w:r w:rsidRPr="0007601B">
        <w:t xml:space="preserve">2018 </w:t>
      </w:r>
      <w:r>
        <w:t>– O</w:t>
      </w:r>
      <w:r w:rsidRPr="0007601B">
        <w:t>rganisation d</w:t>
      </w:r>
      <w:r>
        <w:t xml:space="preserve">e la table ronde </w:t>
      </w:r>
      <w:r w:rsidRPr="0074469D">
        <w:rPr>
          <w:i/>
          <w:iCs/>
        </w:rPr>
        <w:t>Quelle Europe pour nous, demain ?</w:t>
      </w:r>
      <w:r>
        <w:t xml:space="preserve"> D</w:t>
      </w:r>
      <w:r w:rsidRPr="0007601B">
        <w:t>ans le cadre des Consultations citoyennes sur l’Europe, impulsées par le ministère des Affaires européennes</w:t>
      </w:r>
      <w:r>
        <w:t xml:space="preserve">, j’ai travaillé avec trois collègues et </w:t>
      </w:r>
      <w:r w:rsidRPr="0007601B">
        <w:t>une centaine d'étudiants de</w:t>
      </w:r>
      <w:r>
        <w:t>s c</w:t>
      </w:r>
      <w:r w:rsidRPr="0007601B">
        <w:t xml:space="preserve">lasses préparatoires aux grandes écoles (spécialités Lettres et </w:t>
      </w:r>
      <w:r>
        <w:t>É</w:t>
      </w:r>
      <w:r w:rsidRPr="0007601B">
        <w:t xml:space="preserve">conomie) </w:t>
      </w:r>
      <w:r>
        <w:t xml:space="preserve">autour de </w:t>
      </w:r>
      <w:r w:rsidRPr="0007601B">
        <w:t xml:space="preserve">plusieurs thèmes concernant l'actualité et le futur de l'UE. </w:t>
      </w:r>
      <w:r>
        <w:t xml:space="preserve">Ces réflexions ont débouché sur </w:t>
      </w:r>
      <w:r w:rsidRPr="0007601B">
        <w:t>une table ronde qui s’est déroulée le 18 octobre</w:t>
      </w:r>
      <w:r>
        <w:t xml:space="preserve"> 2018</w:t>
      </w:r>
      <w:r w:rsidRPr="0007601B">
        <w:t>, au lycée Claude Fauriel, Saint-Étienne</w:t>
      </w:r>
      <w:r>
        <w:t xml:space="preserve">. </w:t>
      </w:r>
      <w:r w:rsidRPr="0007601B">
        <w:t xml:space="preserve">Un compte rendu de l'événement </w:t>
      </w:r>
      <w:r>
        <w:t xml:space="preserve">a été </w:t>
      </w:r>
      <w:r w:rsidRPr="0007601B">
        <w:t xml:space="preserve">publié sur le site </w:t>
      </w:r>
      <w:r>
        <w:t xml:space="preserve">internet </w:t>
      </w:r>
      <w:r w:rsidRPr="0007601B">
        <w:t>des C</w:t>
      </w:r>
      <w:r>
        <w:t>onsultations citoyennes sur l’Europe, ministère des Affaires européennes.</w:t>
      </w:r>
    </w:p>
    <w:p w:rsidR="0029612E" w:rsidRDefault="0029612E" w:rsidP="00CB2214">
      <w:pPr>
        <w:spacing w:afterLines="20"/>
        <w:ind w:right="57" w:hanging="709"/>
        <w:jc w:val="both"/>
      </w:pPr>
      <w:r w:rsidRPr="00EC09FA">
        <w:t xml:space="preserve">2017 – Journée d’études </w:t>
      </w:r>
      <w:r w:rsidRPr="00EC09FA">
        <w:rPr>
          <w:i/>
          <w:iCs/>
        </w:rPr>
        <w:t>Imaginer les communautés. Espaces, identités, nations</w:t>
      </w:r>
      <w:r w:rsidRPr="00EC09FA">
        <w:t>, co-organisée avec Philippe Prudent, CPGE du lycée Claude Fauriel, Saint-</w:t>
      </w:r>
      <w:r>
        <w:t>É</w:t>
      </w:r>
      <w:r w:rsidRPr="00EC09FA">
        <w:t>tienne, le 20/12/2017. Avec Bernard Debarbieux (Université de Genève), Alvar De La Llosa (Université Lyon 2), Jean-Paul Champseix (INALCO), Arnaud Houte (Université Paris I) et Philippe Prudent (CPGE Fauriel, Saint-Étienne). Manifestation organisée dans le cadre de la préparation des étudiants de CPGE Lettres et Sciences humaines au concours d’entrée à l’ENS Lyon.</w:t>
      </w:r>
    </w:p>
    <w:p w:rsidR="0029612E" w:rsidRPr="003305DE" w:rsidRDefault="0029612E" w:rsidP="00CB2214">
      <w:pPr>
        <w:spacing w:afterLines="20"/>
        <w:ind w:right="57" w:hanging="709"/>
        <w:jc w:val="both"/>
      </w:pPr>
      <w:r w:rsidRPr="003305DE">
        <w:t xml:space="preserve">2016 – Journée d’études </w:t>
      </w:r>
      <w:r w:rsidRPr="003305DE">
        <w:rPr>
          <w:i/>
          <w:iCs/>
        </w:rPr>
        <w:t>Échanges et conflits dans l’espace adriatique</w:t>
      </w:r>
      <w:r w:rsidRPr="003305DE">
        <w:t xml:space="preserve">, co-organisée avec Franck Thénard-Duvivier et François Arnal, CPGE du </w:t>
      </w:r>
      <w:r>
        <w:t>l</w:t>
      </w:r>
      <w:r w:rsidRPr="003305DE">
        <w:t>ycée Claude</w:t>
      </w:r>
      <w:r>
        <w:t xml:space="preserve"> </w:t>
      </w:r>
      <w:r w:rsidRPr="003305DE">
        <w:t>Fauriel, Saint-</w:t>
      </w:r>
      <w:r>
        <w:t>É</w:t>
      </w:r>
      <w:r w:rsidRPr="003305DE">
        <w:t>tienne, le 23/03/2016. Avec Maria Paola Castiglioni (</w:t>
      </w:r>
      <w:r>
        <w:t>Université</w:t>
      </w:r>
      <w:r w:rsidRPr="003305DE">
        <w:t xml:space="preserve"> Grenoble Alpes), Pascale Chevalier (</w:t>
      </w:r>
      <w:r>
        <w:t>Université</w:t>
      </w:r>
      <w:r w:rsidRPr="003305DE">
        <w:t xml:space="preserve"> Blaise</w:t>
      </w:r>
      <w:r>
        <w:t xml:space="preserve"> </w:t>
      </w:r>
      <w:r w:rsidRPr="003305DE">
        <w:t>Pascal, Clermont-Ferrand), Jean-Paul Champseix (INALCO), Cristina Del Biaggio (</w:t>
      </w:r>
      <w:r>
        <w:t>Université</w:t>
      </w:r>
      <w:r w:rsidRPr="003305DE">
        <w:t xml:space="preserve"> de Genève).</w:t>
      </w:r>
      <w:r>
        <w:t xml:space="preserve"> </w:t>
      </w:r>
      <w:r w:rsidRPr="003305DE">
        <w:t xml:space="preserve">Manifestation organisée dans le cadre de la préparation des étudiants de première année de la filière littéraire au voyage d’études de neuf jours </w:t>
      </w:r>
      <w:r>
        <w:t>effectué</w:t>
      </w:r>
      <w:r w:rsidRPr="003305DE">
        <w:t xml:space="preserve"> en juin 2016 dans le bassin méridional adriatique (Italie, Monténégro, Albanie). </w:t>
      </w:r>
    </w:p>
    <w:p w:rsidR="0029612E" w:rsidRPr="003305DE" w:rsidRDefault="0029612E" w:rsidP="00CB2214">
      <w:pPr>
        <w:spacing w:afterLines="20"/>
        <w:ind w:right="57" w:hanging="709"/>
        <w:jc w:val="both"/>
      </w:pPr>
      <w:r w:rsidRPr="003305DE">
        <w:t xml:space="preserve">2011 – Journée d’études </w:t>
      </w:r>
      <w:r w:rsidRPr="003305DE">
        <w:rPr>
          <w:i/>
          <w:iCs/>
        </w:rPr>
        <w:t>La Sicile m</w:t>
      </w:r>
      <w:r>
        <w:rPr>
          <w:i/>
          <w:iCs/>
        </w:rPr>
        <w:t>é</w:t>
      </w:r>
      <w:r w:rsidRPr="003305DE">
        <w:rPr>
          <w:i/>
          <w:iCs/>
        </w:rPr>
        <w:t>di</w:t>
      </w:r>
      <w:r>
        <w:rPr>
          <w:i/>
          <w:iCs/>
        </w:rPr>
        <w:t>é</w:t>
      </w:r>
      <w:r w:rsidRPr="003305DE">
        <w:rPr>
          <w:i/>
          <w:iCs/>
        </w:rPr>
        <w:t>vale. Histoire, iconographie et archéologie,</w:t>
      </w:r>
      <w:r w:rsidRPr="003305DE">
        <w:t xml:space="preserve"> co-organisée avec Franck Th</w:t>
      </w:r>
      <w:r>
        <w:t>é</w:t>
      </w:r>
      <w:r w:rsidRPr="003305DE">
        <w:t xml:space="preserve">nard-Duvivier, CPGE du </w:t>
      </w:r>
      <w:r>
        <w:t>l</w:t>
      </w:r>
      <w:r w:rsidRPr="003305DE">
        <w:t>ycée Claude Fauriel, Saint-</w:t>
      </w:r>
      <w:r>
        <w:t>É</w:t>
      </w:r>
      <w:r w:rsidRPr="003305DE">
        <w:t>tienne, le 18 mai 2011. Avec Jean-Michel Poisson (EHESS), Annick Peters-Custot (</w:t>
      </w:r>
      <w:r>
        <w:t>Université</w:t>
      </w:r>
      <w:r w:rsidRPr="003305DE">
        <w:t xml:space="preserve"> Jean Monnet Saint-</w:t>
      </w:r>
      <w:r>
        <w:t>É</w:t>
      </w:r>
      <w:r w:rsidRPr="003305DE">
        <w:t>tienne) et Sulamith Brodbeck (</w:t>
      </w:r>
      <w:r>
        <w:t>Université</w:t>
      </w:r>
      <w:r w:rsidRPr="003305DE">
        <w:t xml:space="preserve"> Paris 1 Panthéon-Sorbonne). Manifestation organisée dans le cadre de la préparation des étudiants de première année de la filière littéraire au voyage d’études de neuf jours effectué en juin 2011 en Sicile, </w:t>
      </w:r>
      <w:r>
        <w:t xml:space="preserve">à </w:t>
      </w:r>
      <w:r w:rsidRPr="003305DE">
        <w:t xml:space="preserve">Naples et </w:t>
      </w:r>
      <w:r>
        <w:t xml:space="preserve">à </w:t>
      </w:r>
      <w:r w:rsidRPr="003305DE">
        <w:t xml:space="preserve">Rome. </w:t>
      </w:r>
    </w:p>
    <w:p w:rsidR="0029612E" w:rsidRPr="003305DE" w:rsidRDefault="0029612E" w:rsidP="00CB2214">
      <w:pPr>
        <w:spacing w:afterLines="20"/>
        <w:ind w:right="57" w:hanging="709"/>
        <w:jc w:val="both"/>
      </w:pPr>
    </w:p>
    <w:p w:rsidR="0029612E" w:rsidRPr="003305DE" w:rsidRDefault="0029612E" w:rsidP="00CB2214">
      <w:pPr>
        <w:pStyle w:val="Heading5"/>
        <w:spacing w:afterLines="20"/>
        <w:ind w:hanging="709"/>
        <w:jc w:val="both"/>
      </w:pPr>
      <w:r w:rsidRPr="003305DE">
        <w:t>Travaux et recherches en cours</w:t>
      </w:r>
    </w:p>
    <w:p w:rsidR="0029612E" w:rsidRPr="003305DE" w:rsidRDefault="0029612E" w:rsidP="00CB2214">
      <w:pPr>
        <w:pStyle w:val="Aaoeeu"/>
        <w:widowControl/>
        <w:spacing w:afterLines="20"/>
        <w:ind w:hanging="709"/>
        <w:jc w:val="both"/>
        <w:rPr>
          <w:sz w:val="6"/>
          <w:szCs w:val="6"/>
          <w:lang w:val="fr-FR" w:eastAsia="fr-FR"/>
        </w:rPr>
      </w:pPr>
    </w:p>
    <w:p w:rsidR="0029612E" w:rsidRDefault="0029612E" w:rsidP="00CB2214">
      <w:pPr>
        <w:spacing w:before="60" w:afterLines="20"/>
        <w:ind w:hanging="709"/>
        <w:jc w:val="both"/>
      </w:pPr>
      <w:r w:rsidRPr="00BE1966">
        <w:rPr>
          <w:i/>
          <w:iCs/>
        </w:rPr>
        <w:t>Espace agraire et territorialisation dans l</w:t>
      </w:r>
      <w:r>
        <w:rPr>
          <w:i/>
          <w:iCs/>
        </w:rPr>
        <w:t>a Pouille médiévale. Une enquête d’archéologie globale du paysage</w:t>
      </w:r>
      <w:r>
        <w:t>. M</w:t>
      </w:r>
      <w:r w:rsidRPr="00BE1966">
        <w:t>onographie en préparation pour les Publications de l’École française de Rome (sous réserve d’acceptation du manuscrit).</w:t>
      </w:r>
    </w:p>
    <w:p w:rsidR="0029612E" w:rsidRDefault="0029612E" w:rsidP="00CB2214">
      <w:pPr>
        <w:spacing w:before="60" w:afterLines="20"/>
        <w:ind w:hanging="709"/>
        <w:jc w:val="both"/>
      </w:pPr>
      <w:r>
        <w:t xml:space="preserve">« Huiles, graisses et substituts au Moyen Âge. Production, commerce et utilisation en Méditerranée occidentale ». Projet de recherche mené avec </w:t>
      </w:r>
      <w:r w:rsidRPr="00F0331B">
        <w:t>Marianne Brisville,</w:t>
      </w:r>
      <w:r>
        <w:t xml:space="preserve"> S</w:t>
      </w:r>
      <w:r w:rsidRPr="00F0331B">
        <w:t>ophie Gilotte</w:t>
      </w:r>
      <w:r>
        <w:t xml:space="preserve">, </w:t>
      </w:r>
      <w:r w:rsidRPr="00F0331B">
        <w:t>Catherine Richarté</w:t>
      </w:r>
      <w:r>
        <w:t>, dans le cadre des activités de l’axe 5 « Hommes, biens et marchés » du CIHAM/ UMR 5648. Bilan, synthèse et perspectives de recherche sur une vaste catégorie de produits très significatifs pour l’histoire agraire et l’histoire de l’alimentation, de l’hygiène, de l’artisanat et des modes de vie, dans leurs aspects matériels, culturels et symboliques. Approche pluridisciplinaire, diachronique et comparatiste, en tenant compte du poids relatif des conditions naturelles, des logiques marchandes et des traditions culturelles.</w:t>
      </w:r>
    </w:p>
    <w:p w:rsidR="0029612E" w:rsidRDefault="0029612E" w:rsidP="00CB2214">
      <w:pPr>
        <w:spacing w:before="60" w:afterLines="20"/>
        <w:ind w:hanging="709"/>
        <w:jc w:val="both"/>
      </w:pPr>
      <w:r w:rsidRPr="0074469D">
        <w:t>« Des cailloux sous la langue. Sources matérielles et discours »</w:t>
      </w:r>
      <w:r>
        <w:t xml:space="preserve">, SFR </w:t>
      </w:r>
      <w:r w:rsidRPr="0074469D">
        <w:t>ALLHIS (Approches littéraires, linguistiques et historiques des sources)</w:t>
      </w:r>
      <w:r>
        <w:t xml:space="preserve">, </w:t>
      </w:r>
      <w:r w:rsidRPr="0074469D">
        <w:t>Université Jean Monnet</w:t>
      </w:r>
      <w:r>
        <w:t xml:space="preserve"> </w:t>
      </w:r>
      <w:r w:rsidRPr="0074469D">
        <w:t>Saint-Étienne</w:t>
      </w:r>
      <w:r>
        <w:t>, 2019-2020. Au sein de cette structure fédérative de recherche, m</w:t>
      </w:r>
      <w:r w:rsidRPr="0074469D">
        <w:t xml:space="preserve">a </w:t>
      </w:r>
      <w:r>
        <w:t xml:space="preserve">contribution </w:t>
      </w:r>
      <w:r w:rsidRPr="0074469D">
        <w:t>porte sur le processus à travers lequel les vestiges matériels se constituent en sources de l’histoire et deviennent l’objet de discours scientifiques, dans une confrontation complexe avec les autres sources. Un tel processus est en perpétuelle évolution, compte tenu de l’émergence de nouvelles catégories et séries de données, sous l’action des croisements interdisciplinaires avec les sciences environnementales, géographiques et géomatiques</w:t>
      </w:r>
      <w:r>
        <w:t>.</w:t>
      </w:r>
    </w:p>
    <w:p w:rsidR="0029612E" w:rsidRDefault="0029612E" w:rsidP="00CB2214">
      <w:pPr>
        <w:spacing w:before="60" w:afterLines="20"/>
        <w:ind w:hanging="709"/>
        <w:jc w:val="both"/>
      </w:pPr>
      <w:r w:rsidRPr="00EC09FA">
        <w:t>« Cultures marchandes</w:t>
      </w:r>
      <w:r>
        <w:t> : des marchés au marché </w:t>
      </w:r>
      <w:r w:rsidRPr="00EC09FA">
        <w:t>»</w:t>
      </w:r>
      <w:r>
        <w:t xml:space="preserve">. </w:t>
      </w:r>
      <w:r w:rsidRPr="00EC09FA">
        <w:t xml:space="preserve">Projet </w:t>
      </w:r>
      <w:r>
        <w:t>c</w:t>
      </w:r>
      <w:r w:rsidRPr="00EC09FA">
        <w:t xml:space="preserve">ollectif </w:t>
      </w:r>
      <w:r>
        <w:t>i</w:t>
      </w:r>
      <w:r w:rsidRPr="00EC09FA">
        <w:t xml:space="preserve">nterdisciplinaire au sein </w:t>
      </w:r>
      <w:r>
        <w:t>de l’axe 5 « Hommes, biens et marchés » du CIHAM/ UMR 5648</w:t>
      </w:r>
      <w:r w:rsidRPr="00EC09FA">
        <w:t>. Ce projet associe étroitement l'histoire (économique et sociale, politique et culturelle), l’archéologie et la littérature. Ma contribution portera sur les productions agricoles et les échanges (denrées, hommes, techniques</w:t>
      </w:r>
      <w:r>
        <w:t>, représentations</w:t>
      </w:r>
      <w:r w:rsidRPr="00EC09FA">
        <w:t>) dans le bassin adriatique médiéval et moderne</w:t>
      </w:r>
      <w:r>
        <w:t>.</w:t>
      </w:r>
    </w:p>
    <w:p w:rsidR="0029612E" w:rsidRPr="003305DE" w:rsidRDefault="0029612E" w:rsidP="00CB2214">
      <w:pPr>
        <w:spacing w:afterLines="20"/>
        <w:ind w:hanging="709"/>
        <w:jc w:val="both"/>
      </w:pPr>
      <w:r>
        <w:t xml:space="preserve">Participation au Projet Collectif de Recherche « Un </w:t>
      </w:r>
      <w:r w:rsidRPr="0083190D">
        <w:rPr>
          <w:i/>
          <w:iCs/>
        </w:rPr>
        <w:t>monasterium</w:t>
      </w:r>
      <w:r>
        <w:t xml:space="preserve"> à l’ombre d’un </w:t>
      </w:r>
      <w:r w:rsidRPr="0083190D">
        <w:rPr>
          <w:i/>
          <w:iCs/>
        </w:rPr>
        <w:t>oppidum</w:t>
      </w:r>
      <w:r>
        <w:t xml:space="preserve"> : le cas de l’abbaye Saint-Géraud d’Aurillac », coordonné par Nicolas Clément (2017-2018). Responsable de l’inventaire des données géomorphologiques et archéologiques, réalisation d’une carte archéologique sous S.I.G.</w:t>
      </w:r>
    </w:p>
    <w:p w:rsidR="0029612E" w:rsidRDefault="0029612E" w:rsidP="00CB2214">
      <w:pPr>
        <w:spacing w:afterLines="20"/>
        <w:ind w:hanging="709"/>
        <w:jc w:val="both"/>
      </w:pPr>
      <w:r w:rsidRPr="00082BAC">
        <w:t xml:space="preserve">Traduction française de </w:t>
      </w:r>
      <w:r>
        <w:t xml:space="preserve">la </w:t>
      </w:r>
      <w:r w:rsidRPr="00082BAC">
        <w:rPr>
          <w:i/>
          <w:iCs/>
        </w:rPr>
        <w:t>Nuova cronica</w:t>
      </w:r>
      <w:r>
        <w:t xml:space="preserve"> de </w:t>
      </w:r>
      <w:r w:rsidRPr="00082BAC">
        <w:t xml:space="preserve">Giovanni Villani. </w:t>
      </w:r>
      <w:r w:rsidRPr="003305DE">
        <w:t>Projet collectif piloté par Jean-Louis Gaulin, avec Nathalie Bouloux, Didier Boisseuil, Armand Jamme, Jean-Michel Poisson, Jérémie Rabiot, Véronique Rouchon</w:t>
      </w:r>
      <w:r>
        <w:t>, Giovanni Stranieri</w:t>
      </w:r>
      <w:r w:rsidRPr="003305DE">
        <w:t>.</w:t>
      </w:r>
    </w:p>
    <w:p w:rsidR="0029612E" w:rsidRPr="003305DE" w:rsidRDefault="0029612E" w:rsidP="00CB2214">
      <w:pPr>
        <w:spacing w:afterLines="20"/>
        <w:ind w:right="57" w:hanging="709"/>
        <w:jc w:val="both"/>
        <w:rPr>
          <w:i/>
          <w:iCs/>
        </w:rPr>
      </w:pPr>
    </w:p>
    <w:p w:rsidR="0029612E" w:rsidRPr="003305DE" w:rsidRDefault="0029612E" w:rsidP="00CB2214">
      <w:pPr>
        <w:spacing w:afterLines="20"/>
        <w:ind w:right="57" w:hanging="709"/>
        <w:jc w:val="both"/>
        <w:rPr>
          <w:i/>
          <w:iCs/>
        </w:rPr>
      </w:pPr>
    </w:p>
    <w:p w:rsidR="0029612E" w:rsidRPr="003305DE" w:rsidRDefault="0029612E" w:rsidP="00CB2214">
      <w:pPr>
        <w:pStyle w:val="Heading5"/>
        <w:spacing w:afterLines="20"/>
        <w:ind w:hanging="709"/>
        <w:jc w:val="center"/>
      </w:pPr>
      <w:r w:rsidRPr="003305DE">
        <w:rPr>
          <w:sz w:val="24"/>
          <w:szCs w:val="24"/>
        </w:rPr>
        <w:t>I</w:t>
      </w:r>
      <w:r>
        <w:rPr>
          <w:sz w:val="24"/>
          <w:szCs w:val="24"/>
        </w:rPr>
        <w:t>V</w:t>
      </w:r>
      <w:r w:rsidRPr="003305DE">
        <w:rPr>
          <w:sz w:val="24"/>
          <w:szCs w:val="24"/>
        </w:rPr>
        <w:t>.</w:t>
      </w:r>
      <w:r w:rsidRPr="003305DE">
        <w:rPr>
          <w:sz w:val="24"/>
          <w:szCs w:val="24"/>
        </w:rPr>
        <w:tab/>
        <w:t>Responsabilités scientifiques</w:t>
      </w:r>
      <w:r>
        <w:rPr>
          <w:sz w:val="24"/>
          <w:szCs w:val="24"/>
        </w:rPr>
        <w:t>, pédagogiques</w:t>
      </w:r>
      <w:r w:rsidRPr="003305DE">
        <w:rPr>
          <w:sz w:val="24"/>
          <w:szCs w:val="24"/>
        </w:rPr>
        <w:t xml:space="preserve"> et administratives</w:t>
      </w:r>
    </w:p>
    <w:p w:rsidR="0029612E" w:rsidRPr="003305DE" w:rsidRDefault="0029612E" w:rsidP="00CB2214">
      <w:pPr>
        <w:spacing w:afterLines="20"/>
        <w:jc w:val="both"/>
      </w:pPr>
    </w:p>
    <w:p w:rsidR="0029612E" w:rsidRPr="00B57166" w:rsidRDefault="0029612E" w:rsidP="00CB2214">
      <w:pPr>
        <w:spacing w:afterLines="20"/>
        <w:ind w:hanging="709"/>
        <w:jc w:val="both"/>
      </w:pPr>
      <w:r>
        <w:t xml:space="preserve">Depuis </w:t>
      </w:r>
      <w:r w:rsidRPr="00B57166">
        <w:t>2019 – Membre du jury du CAPES externe d’italien</w:t>
      </w:r>
      <w:r>
        <w:t>.</w:t>
      </w:r>
    </w:p>
    <w:p w:rsidR="0029612E" w:rsidRPr="003305DE" w:rsidRDefault="0029612E" w:rsidP="00CB2214">
      <w:pPr>
        <w:spacing w:afterLines="20"/>
        <w:ind w:hanging="709"/>
        <w:jc w:val="both"/>
      </w:pPr>
      <w:r w:rsidRPr="003305DE">
        <w:t>Depuis 2016 – Orientation des étudiants de L2 Histoire</w:t>
      </w:r>
      <w:r>
        <w:t xml:space="preserve">, dans le cadre du </w:t>
      </w:r>
      <w:r w:rsidRPr="003305DE">
        <w:t xml:space="preserve">dispositif « Projet Personnel et Professionnel », </w:t>
      </w:r>
      <w:r>
        <w:t>Université</w:t>
      </w:r>
      <w:r w:rsidRPr="003305DE">
        <w:t xml:space="preserve"> Jean Monnet Saint-Étienne. </w:t>
      </w:r>
    </w:p>
    <w:p w:rsidR="0029612E" w:rsidRPr="003305DE" w:rsidRDefault="0029612E" w:rsidP="00CB2214">
      <w:pPr>
        <w:spacing w:afterLines="20"/>
        <w:ind w:hanging="709"/>
        <w:jc w:val="both"/>
      </w:pPr>
      <w:r w:rsidRPr="003305DE">
        <w:t xml:space="preserve">Depuis 2016 – Codirection des mémoires d’initiation à la recherche en classe de Lettres supérieures (hypokhâgne), CPGE du </w:t>
      </w:r>
      <w:r>
        <w:t>l</w:t>
      </w:r>
      <w:r w:rsidRPr="003305DE">
        <w:t>ycée</w:t>
      </w:r>
      <w:r>
        <w:t xml:space="preserve"> Claude Fauriel, Saint-Étienne.</w:t>
      </w:r>
    </w:p>
    <w:p w:rsidR="0029612E" w:rsidRDefault="0029612E" w:rsidP="00CB2214">
      <w:pPr>
        <w:spacing w:afterLines="20"/>
        <w:ind w:hanging="709"/>
        <w:jc w:val="both"/>
      </w:pPr>
      <w:r>
        <w:t xml:space="preserve">Depuis 2011 – </w:t>
      </w:r>
      <w:r w:rsidRPr="002639B9">
        <w:t xml:space="preserve">Organisation de plusieurs voyages d’études (Italie, Monténégro, Albanie, Grèce) </w:t>
      </w:r>
      <w:r>
        <w:t>au bénéfice des</w:t>
      </w:r>
      <w:r w:rsidRPr="002639B9">
        <w:t xml:space="preserve"> étudiants de CPGE, filière littéraire et filière économique, 1</w:t>
      </w:r>
      <w:r w:rsidRPr="002639B9">
        <w:rPr>
          <w:vertAlign w:val="superscript"/>
        </w:rPr>
        <w:t>ère</w:t>
      </w:r>
      <w:r w:rsidRPr="002639B9">
        <w:t xml:space="preserve"> année, du lycée Claude Fauriel, Saint-Étienne. Mon travail a porté sur tous les aspects juridiques, administratifs, logistiques, </w:t>
      </w:r>
      <w:r>
        <w:t xml:space="preserve">pédagogiques </w:t>
      </w:r>
      <w:r w:rsidRPr="002639B9">
        <w:t xml:space="preserve">et </w:t>
      </w:r>
      <w:r>
        <w:t>inter</w:t>
      </w:r>
      <w:r w:rsidRPr="002639B9">
        <w:t>culturels</w:t>
      </w:r>
      <w:r>
        <w:t>.</w:t>
      </w:r>
    </w:p>
    <w:p w:rsidR="0029612E" w:rsidRPr="00165FB4" w:rsidRDefault="0029612E" w:rsidP="00CB2214">
      <w:pPr>
        <w:spacing w:afterLines="20"/>
        <w:ind w:hanging="709"/>
        <w:jc w:val="both"/>
      </w:pPr>
      <w:r w:rsidRPr="00165FB4">
        <w:t xml:space="preserve">Depuis 2010 – </w:t>
      </w:r>
      <w:r>
        <w:t>T</w:t>
      </w:r>
      <w:r w:rsidRPr="00165FB4">
        <w:t>utorat des étudiants de Lettres supérieures (hypokhâgne), CPGE du lycée Claude Fauriel, Saint-Étienne.</w:t>
      </w:r>
    </w:p>
    <w:p w:rsidR="0029612E" w:rsidRPr="003305DE" w:rsidRDefault="0029612E" w:rsidP="00CB2214">
      <w:pPr>
        <w:spacing w:afterLines="20"/>
        <w:ind w:hanging="709"/>
        <w:jc w:val="both"/>
      </w:pPr>
      <w:r w:rsidRPr="00165FB4">
        <w:t>Depuis 2009 – Orientation des étudiants de</w:t>
      </w:r>
      <w:r>
        <w:t>s</w:t>
      </w:r>
      <w:r w:rsidRPr="00165FB4">
        <w:t xml:space="preserve"> CPGE et des facultés vers des stages, des séjours d’études et </w:t>
      </w:r>
      <w:r>
        <w:t>d</w:t>
      </w:r>
      <w:r w:rsidRPr="00165FB4">
        <w:t xml:space="preserve">es fouilles en Italie, CPGE du lycée Claude Fauriel et </w:t>
      </w:r>
      <w:r>
        <w:t>Université</w:t>
      </w:r>
      <w:r w:rsidRPr="00165FB4">
        <w:t xml:space="preserve"> Jean Monnet</w:t>
      </w:r>
      <w:r>
        <w:t>,</w:t>
      </w:r>
      <w:r w:rsidRPr="00165FB4">
        <w:t xml:space="preserve"> Saint-Étienne.</w:t>
      </w:r>
    </w:p>
    <w:p w:rsidR="0029612E" w:rsidRPr="003305DE" w:rsidRDefault="0029612E" w:rsidP="00CB2214">
      <w:pPr>
        <w:spacing w:afterLines="20"/>
        <w:ind w:hanging="709"/>
        <w:jc w:val="both"/>
      </w:pPr>
      <w:r w:rsidRPr="003305DE">
        <w:t>Depuis 2009 – Orientation des lycéens vers les études supérieures : participation annuelle au Salon de l’Étudiant de Lyon et nombreuses visites d’établissements.</w:t>
      </w:r>
    </w:p>
    <w:p w:rsidR="0029612E" w:rsidRPr="003305DE" w:rsidRDefault="0029612E" w:rsidP="00CB2214">
      <w:pPr>
        <w:spacing w:afterLines="20"/>
        <w:ind w:hanging="709"/>
        <w:jc w:val="both"/>
      </w:pPr>
      <w:r w:rsidRPr="003305DE">
        <w:t>Depuis 2009 – Commission d’</w:t>
      </w:r>
      <w:r>
        <w:t>examen des voeux</w:t>
      </w:r>
      <w:r w:rsidRPr="003305DE">
        <w:t xml:space="preserve"> (C</w:t>
      </w:r>
      <w:r>
        <w:t>EV</w:t>
      </w:r>
      <w:r w:rsidRPr="003305DE">
        <w:t xml:space="preserve">) pour la sélection des bacheliers candidats </w:t>
      </w:r>
      <w:r>
        <w:t>aux</w:t>
      </w:r>
      <w:r w:rsidRPr="003305DE">
        <w:t xml:space="preserve"> filière</w:t>
      </w:r>
      <w:r>
        <w:t xml:space="preserve">s </w:t>
      </w:r>
      <w:r w:rsidRPr="003305DE">
        <w:t xml:space="preserve">CPGE Lettres et Sciences humaines </w:t>
      </w:r>
      <w:r>
        <w:t xml:space="preserve">et </w:t>
      </w:r>
      <w:r w:rsidRPr="003305DE">
        <w:t>Études commerciales du lycée Claude Fauriel</w:t>
      </w:r>
      <w:r>
        <w:t>, Saint-Étienne</w:t>
      </w:r>
      <w:r w:rsidRPr="003305DE">
        <w:t>.</w:t>
      </w:r>
    </w:p>
    <w:p w:rsidR="0029612E" w:rsidRPr="003305DE" w:rsidRDefault="0029612E" w:rsidP="00CB2214">
      <w:pPr>
        <w:spacing w:afterLines="20"/>
        <w:ind w:hanging="709"/>
        <w:jc w:val="both"/>
      </w:pPr>
      <w:r w:rsidRPr="003305DE">
        <w:t>Depuis 2009 – Responsable des planning</w:t>
      </w:r>
      <w:r>
        <w:t>s</w:t>
      </w:r>
      <w:r w:rsidRPr="003305DE">
        <w:t xml:space="preserve"> de</w:t>
      </w:r>
      <w:r>
        <w:t xml:space="preserve"> la préparation aux </w:t>
      </w:r>
      <w:r w:rsidRPr="003305DE">
        <w:t xml:space="preserve">concours </w:t>
      </w:r>
      <w:r>
        <w:t xml:space="preserve">de </w:t>
      </w:r>
      <w:r w:rsidRPr="003305DE">
        <w:t xml:space="preserve">la filière littéraire des CPGE du </w:t>
      </w:r>
      <w:r>
        <w:t>l</w:t>
      </w:r>
      <w:r w:rsidRPr="003305DE">
        <w:t>ycée Claude Fauriel, Saint-Étienne.</w:t>
      </w:r>
    </w:p>
    <w:p w:rsidR="0029612E" w:rsidRPr="003305DE" w:rsidRDefault="0029612E" w:rsidP="00CB2214">
      <w:pPr>
        <w:spacing w:afterLines="20"/>
        <w:ind w:hanging="709"/>
        <w:jc w:val="both"/>
      </w:pPr>
      <w:r w:rsidRPr="003305DE">
        <w:t>2010 – Jury de Master 2 professionnel Traduction multi-supports</w:t>
      </w:r>
      <w:r>
        <w:t>,Université</w:t>
      </w:r>
      <w:r w:rsidRPr="003305DE">
        <w:t xml:space="preserve"> Jean Monnet Saint-Étienne.</w:t>
      </w:r>
    </w:p>
    <w:p w:rsidR="0029612E" w:rsidRPr="003305DE" w:rsidRDefault="0029612E" w:rsidP="00CB2214">
      <w:pPr>
        <w:spacing w:afterLines="20"/>
        <w:ind w:hanging="709"/>
        <w:jc w:val="both"/>
      </w:pPr>
      <w:r w:rsidRPr="003305DE">
        <w:t>2005-2011 – Encadrement d’étudiants (L1 à M1) issus des CPGE Claude Fauriel Saint-Étienne, de l’</w:t>
      </w:r>
      <w:r>
        <w:t>Université</w:t>
      </w:r>
      <w:r w:rsidRPr="003305DE">
        <w:t xml:space="preserve"> Jean Monnet Saint-Étienne, de l’</w:t>
      </w:r>
      <w:r>
        <w:t xml:space="preserve">Université Lumière </w:t>
      </w:r>
      <w:r w:rsidRPr="003305DE">
        <w:t>Lyon 2 et de l’Università del Salento</w:t>
      </w:r>
      <w:r>
        <w:t>,</w:t>
      </w:r>
      <w:r w:rsidRPr="003305DE">
        <w:t xml:space="preserve"> au sein des équipes que j’ai dirigées sur le terrain en fouille et en prospection </w:t>
      </w:r>
      <w:r>
        <w:t xml:space="preserve">archéologiques </w:t>
      </w:r>
      <w:r w:rsidRPr="003305DE">
        <w:t>en Italie.</w:t>
      </w:r>
    </w:p>
    <w:p w:rsidR="0029612E" w:rsidRPr="003305DE" w:rsidRDefault="0029612E" w:rsidP="00CB2214">
      <w:pPr>
        <w:spacing w:afterLines="20"/>
        <w:ind w:hanging="709"/>
        <w:jc w:val="both"/>
      </w:pPr>
      <w:r w:rsidRPr="003305DE">
        <w:t xml:space="preserve">2002-2006 – </w:t>
      </w:r>
      <w:r>
        <w:t>En tant que t</w:t>
      </w:r>
      <w:r w:rsidRPr="003305DE">
        <w:t xml:space="preserve">echnicien de recherche affecté au </w:t>
      </w:r>
      <w:r>
        <w:t>SRA de Lorraine, encadrement des bénévoles engagés dans les programmes de prospection au sol et de prospection aérienne.</w:t>
      </w:r>
    </w:p>
    <w:p w:rsidR="0029612E" w:rsidRDefault="0029612E" w:rsidP="002D5695">
      <w:pPr>
        <w:spacing w:afterLines="20"/>
        <w:ind w:hanging="709"/>
        <w:jc w:val="both"/>
      </w:pPr>
      <w:r w:rsidRPr="003305DE">
        <w:t xml:space="preserve">2001-2002 – </w:t>
      </w:r>
      <w:r>
        <w:t xml:space="preserve">En tant qu’agent contractuel du </w:t>
      </w:r>
      <w:r w:rsidRPr="003305DE">
        <w:t>Musée gallo-romain de Saint-Romain-en-Gal</w:t>
      </w:r>
      <w:r>
        <w:t xml:space="preserve"> (Département du Rhône), </w:t>
      </w:r>
      <w:r w:rsidRPr="003305DE">
        <w:t xml:space="preserve">élaboration et animation d’une politique pédagogique et d’une communication cohérentes, </w:t>
      </w:r>
      <w:r>
        <w:t>de la Fête de la Science et de « cafés archéologiques »,d’</w:t>
      </w:r>
      <w:r w:rsidRPr="003305DE">
        <w:t xml:space="preserve">ateliers </w:t>
      </w:r>
      <w:r>
        <w:t xml:space="preserve">et de parcours de visite </w:t>
      </w:r>
      <w:r w:rsidRPr="003305DE">
        <w:t>axés sur l</w:t>
      </w:r>
      <w:r>
        <w:t xml:space="preserve">es arts du feu et les arts figuratifs ainsi que des premières « Journées gallo-romaines », devenues depuis l’un des plus importants événements européens d’archéologie expérimentale et </w:t>
      </w:r>
      <w:r w:rsidRPr="003305DE">
        <w:t>d’histoire vivante.</w:t>
      </w:r>
    </w:p>
    <w:sectPr w:rsidR="0029612E" w:rsidSect="004F6968">
      <w:headerReference w:type="default" r:id="rId14"/>
      <w:footerReference w:type="default" r:id="rId15"/>
      <w:type w:val="continuous"/>
      <w:pgSz w:w="11907" w:h="16840" w:code="9"/>
      <w:pgMar w:top="1418" w:right="1021" w:bottom="567" w:left="1701" w:header="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12E" w:rsidRDefault="0029612E">
      <w:r>
        <w:separator/>
      </w:r>
    </w:p>
  </w:endnote>
  <w:endnote w:type="continuationSeparator" w:id="1">
    <w:p w:rsidR="0029612E" w:rsidRDefault="00296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ekton Pro">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po di carattere testo asiat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2E" w:rsidRPr="00565697" w:rsidRDefault="0029612E" w:rsidP="002F50FD">
    <w:pPr>
      <w:pStyle w:val="Footer"/>
      <w:framePr w:wrap="auto" w:vAnchor="text" w:hAnchor="margin" w:xAlign="right" w:y="1"/>
      <w:rPr>
        <w:rStyle w:val="PageNumber"/>
        <w:rFonts w:cs="Arial"/>
        <w:sz w:val="20"/>
        <w:szCs w:val="20"/>
      </w:rPr>
    </w:pPr>
    <w:r w:rsidRPr="00565697">
      <w:rPr>
        <w:rStyle w:val="PageNumber"/>
        <w:rFonts w:cs="Arial"/>
        <w:sz w:val="20"/>
        <w:szCs w:val="20"/>
      </w:rPr>
      <w:fldChar w:fldCharType="begin"/>
    </w:r>
    <w:r w:rsidRPr="00565697">
      <w:rPr>
        <w:rStyle w:val="PageNumber"/>
        <w:rFonts w:cs="Arial"/>
        <w:sz w:val="20"/>
        <w:szCs w:val="20"/>
      </w:rPr>
      <w:instrText xml:space="preserve">PAGE  </w:instrText>
    </w:r>
    <w:r w:rsidRPr="00565697">
      <w:rPr>
        <w:rStyle w:val="PageNumber"/>
        <w:rFonts w:cs="Arial"/>
        <w:sz w:val="20"/>
        <w:szCs w:val="20"/>
      </w:rPr>
      <w:fldChar w:fldCharType="separate"/>
    </w:r>
    <w:r>
      <w:rPr>
        <w:rStyle w:val="PageNumber"/>
        <w:rFonts w:cs="Arial"/>
        <w:noProof/>
        <w:sz w:val="20"/>
        <w:szCs w:val="20"/>
      </w:rPr>
      <w:t>2</w:t>
    </w:r>
    <w:r w:rsidRPr="00565697">
      <w:rPr>
        <w:rStyle w:val="PageNumber"/>
        <w:rFonts w:cs="Arial"/>
        <w:sz w:val="20"/>
        <w:szCs w:val="20"/>
      </w:rPr>
      <w:fldChar w:fldCharType="end"/>
    </w:r>
  </w:p>
  <w:p w:rsidR="0029612E" w:rsidRDefault="0029612E" w:rsidP="00560AEC">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12E" w:rsidRDefault="0029612E">
      <w:r>
        <w:separator/>
      </w:r>
    </w:p>
  </w:footnote>
  <w:footnote w:type="continuationSeparator" w:id="1">
    <w:p w:rsidR="0029612E" w:rsidRDefault="00296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2E" w:rsidRDefault="0029612E">
    <w:pPr>
      <w:pStyle w:val="Header"/>
      <w:jc w:val="center"/>
      <w:rPr>
        <w:rFonts w:ascii="Comic Sans MS" w:hAnsi="Comic Sans MS" w:cs="Comic Sans M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9B6018"/>
    <w:multiLevelType w:val="hybridMultilevel"/>
    <w:tmpl w:val="055295B4"/>
    <w:lvl w:ilvl="0" w:tplc="1F5A47FC">
      <w:numFmt w:val="bullet"/>
      <w:lvlText w:val="-"/>
      <w:lvlJc w:val="left"/>
      <w:pPr>
        <w:tabs>
          <w:tab w:val="num" w:pos="720"/>
        </w:tabs>
        <w:ind w:left="720" w:hanging="360"/>
      </w:pPr>
      <w:rPr>
        <w:rFonts w:ascii="Arial" w:eastAsia="Times New Roman" w:hAnsi="Arial" w:hint="default"/>
      </w:rPr>
    </w:lvl>
    <w:lvl w:ilvl="1" w:tplc="17602650">
      <w:start w:val="1"/>
      <w:numFmt w:val="bullet"/>
      <w:lvlText w:val="o"/>
      <w:lvlJc w:val="left"/>
      <w:pPr>
        <w:tabs>
          <w:tab w:val="num" w:pos="1440"/>
        </w:tabs>
        <w:ind w:left="1440" w:hanging="360"/>
      </w:pPr>
      <w:rPr>
        <w:rFonts w:ascii="Courier New" w:hAnsi="Courier New" w:hint="default"/>
      </w:rPr>
    </w:lvl>
    <w:lvl w:ilvl="2" w:tplc="2116A03A">
      <w:start w:val="1"/>
      <w:numFmt w:val="bullet"/>
      <w:lvlText w:val=""/>
      <w:lvlJc w:val="left"/>
      <w:pPr>
        <w:tabs>
          <w:tab w:val="num" w:pos="2160"/>
        </w:tabs>
        <w:ind w:left="2160" w:hanging="360"/>
      </w:pPr>
      <w:rPr>
        <w:rFonts w:ascii="Wingdings" w:hAnsi="Wingdings" w:hint="default"/>
      </w:rPr>
    </w:lvl>
    <w:lvl w:ilvl="3" w:tplc="3CEC7958">
      <w:start w:val="1"/>
      <w:numFmt w:val="bullet"/>
      <w:lvlText w:val=""/>
      <w:lvlJc w:val="left"/>
      <w:pPr>
        <w:tabs>
          <w:tab w:val="num" w:pos="2880"/>
        </w:tabs>
        <w:ind w:left="2880" w:hanging="360"/>
      </w:pPr>
      <w:rPr>
        <w:rFonts w:ascii="Symbol" w:hAnsi="Symbol" w:hint="default"/>
      </w:rPr>
    </w:lvl>
    <w:lvl w:ilvl="4" w:tplc="B674F42E">
      <w:start w:val="1"/>
      <w:numFmt w:val="bullet"/>
      <w:lvlText w:val="o"/>
      <w:lvlJc w:val="left"/>
      <w:pPr>
        <w:tabs>
          <w:tab w:val="num" w:pos="3600"/>
        </w:tabs>
        <w:ind w:left="3600" w:hanging="360"/>
      </w:pPr>
      <w:rPr>
        <w:rFonts w:ascii="Courier New" w:hAnsi="Courier New" w:hint="default"/>
      </w:rPr>
    </w:lvl>
    <w:lvl w:ilvl="5" w:tplc="0BB45A02">
      <w:start w:val="1"/>
      <w:numFmt w:val="bullet"/>
      <w:lvlText w:val=""/>
      <w:lvlJc w:val="left"/>
      <w:pPr>
        <w:tabs>
          <w:tab w:val="num" w:pos="4320"/>
        </w:tabs>
        <w:ind w:left="4320" w:hanging="360"/>
      </w:pPr>
      <w:rPr>
        <w:rFonts w:ascii="Wingdings" w:hAnsi="Wingdings" w:hint="default"/>
      </w:rPr>
    </w:lvl>
    <w:lvl w:ilvl="6" w:tplc="78F85ADA">
      <w:start w:val="1"/>
      <w:numFmt w:val="bullet"/>
      <w:lvlText w:val=""/>
      <w:lvlJc w:val="left"/>
      <w:pPr>
        <w:tabs>
          <w:tab w:val="num" w:pos="5040"/>
        </w:tabs>
        <w:ind w:left="5040" w:hanging="360"/>
      </w:pPr>
      <w:rPr>
        <w:rFonts w:ascii="Symbol" w:hAnsi="Symbol" w:hint="default"/>
      </w:rPr>
    </w:lvl>
    <w:lvl w:ilvl="7" w:tplc="D75EB11A">
      <w:start w:val="1"/>
      <w:numFmt w:val="bullet"/>
      <w:lvlText w:val="o"/>
      <w:lvlJc w:val="left"/>
      <w:pPr>
        <w:tabs>
          <w:tab w:val="num" w:pos="5760"/>
        </w:tabs>
        <w:ind w:left="5760" w:hanging="360"/>
      </w:pPr>
      <w:rPr>
        <w:rFonts w:ascii="Courier New" w:hAnsi="Courier New" w:hint="default"/>
      </w:rPr>
    </w:lvl>
    <w:lvl w:ilvl="8" w:tplc="A07E8630">
      <w:start w:val="1"/>
      <w:numFmt w:val="bullet"/>
      <w:lvlText w:val=""/>
      <w:lvlJc w:val="left"/>
      <w:pPr>
        <w:tabs>
          <w:tab w:val="num" w:pos="6480"/>
        </w:tabs>
        <w:ind w:left="6480" w:hanging="360"/>
      </w:pPr>
      <w:rPr>
        <w:rFonts w:ascii="Wingdings" w:hAnsi="Wingdings" w:hint="default"/>
      </w:rPr>
    </w:lvl>
  </w:abstractNum>
  <w:abstractNum w:abstractNumId="2">
    <w:nsid w:val="07AB5776"/>
    <w:multiLevelType w:val="hybridMultilevel"/>
    <w:tmpl w:val="34203CEC"/>
    <w:lvl w:ilvl="0" w:tplc="AAF620F8">
      <w:start w:val="1"/>
      <w:numFmt w:val="decimal"/>
      <w:lvlText w:val="%1."/>
      <w:lvlJc w:val="left"/>
      <w:pPr>
        <w:tabs>
          <w:tab w:val="num" w:pos="11"/>
        </w:tabs>
        <w:ind w:left="11" w:hanging="360"/>
      </w:pPr>
      <w:rPr>
        <w:rFonts w:cs="Times New Roman" w:hint="default"/>
        <w:b/>
        <w:bCs/>
        <w:i w:val="0"/>
        <w:iCs w:val="0"/>
      </w:rPr>
    </w:lvl>
    <w:lvl w:ilvl="1" w:tplc="040C0019">
      <w:start w:val="1"/>
      <w:numFmt w:val="lowerLetter"/>
      <w:lvlText w:val="%2."/>
      <w:lvlJc w:val="left"/>
      <w:pPr>
        <w:tabs>
          <w:tab w:val="num" w:pos="731"/>
        </w:tabs>
        <w:ind w:left="731" w:hanging="360"/>
      </w:pPr>
      <w:rPr>
        <w:rFonts w:cs="Times New Roman"/>
      </w:rPr>
    </w:lvl>
    <w:lvl w:ilvl="2" w:tplc="040C001B">
      <w:start w:val="1"/>
      <w:numFmt w:val="lowerRoman"/>
      <w:lvlText w:val="%3."/>
      <w:lvlJc w:val="right"/>
      <w:pPr>
        <w:tabs>
          <w:tab w:val="num" w:pos="1451"/>
        </w:tabs>
        <w:ind w:left="1451" w:hanging="180"/>
      </w:pPr>
      <w:rPr>
        <w:rFonts w:cs="Times New Roman"/>
      </w:rPr>
    </w:lvl>
    <w:lvl w:ilvl="3" w:tplc="040C000F">
      <w:start w:val="1"/>
      <w:numFmt w:val="decimal"/>
      <w:lvlText w:val="%4."/>
      <w:lvlJc w:val="left"/>
      <w:pPr>
        <w:tabs>
          <w:tab w:val="num" w:pos="2171"/>
        </w:tabs>
        <w:ind w:left="2171" w:hanging="360"/>
      </w:pPr>
      <w:rPr>
        <w:rFonts w:cs="Times New Roman"/>
      </w:rPr>
    </w:lvl>
    <w:lvl w:ilvl="4" w:tplc="040C0019">
      <w:start w:val="1"/>
      <w:numFmt w:val="lowerLetter"/>
      <w:lvlText w:val="%5."/>
      <w:lvlJc w:val="left"/>
      <w:pPr>
        <w:tabs>
          <w:tab w:val="num" w:pos="2891"/>
        </w:tabs>
        <w:ind w:left="2891" w:hanging="360"/>
      </w:pPr>
      <w:rPr>
        <w:rFonts w:cs="Times New Roman"/>
      </w:rPr>
    </w:lvl>
    <w:lvl w:ilvl="5" w:tplc="040C001B">
      <w:start w:val="1"/>
      <w:numFmt w:val="lowerRoman"/>
      <w:lvlText w:val="%6."/>
      <w:lvlJc w:val="right"/>
      <w:pPr>
        <w:tabs>
          <w:tab w:val="num" w:pos="3611"/>
        </w:tabs>
        <w:ind w:left="3611" w:hanging="180"/>
      </w:pPr>
      <w:rPr>
        <w:rFonts w:cs="Times New Roman"/>
      </w:rPr>
    </w:lvl>
    <w:lvl w:ilvl="6" w:tplc="040C000F">
      <w:start w:val="1"/>
      <w:numFmt w:val="decimal"/>
      <w:lvlText w:val="%7."/>
      <w:lvlJc w:val="left"/>
      <w:pPr>
        <w:tabs>
          <w:tab w:val="num" w:pos="4331"/>
        </w:tabs>
        <w:ind w:left="4331" w:hanging="360"/>
      </w:pPr>
      <w:rPr>
        <w:rFonts w:cs="Times New Roman"/>
      </w:rPr>
    </w:lvl>
    <w:lvl w:ilvl="7" w:tplc="040C0019">
      <w:start w:val="1"/>
      <w:numFmt w:val="lowerLetter"/>
      <w:lvlText w:val="%8."/>
      <w:lvlJc w:val="left"/>
      <w:pPr>
        <w:tabs>
          <w:tab w:val="num" w:pos="5051"/>
        </w:tabs>
        <w:ind w:left="5051" w:hanging="360"/>
      </w:pPr>
      <w:rPr>
        <w:rFonts w:cs="Times New Roman"/>
      </w:rPr>
    </w:lvl>
    <w:lvl w:ilvl="8" w:tplc="040C001B">
      <w:start w:val="1"/>
      <w:numFmt w:val="lowerRoman"/>
      <w:lvlText w:val="%9."/>
      <w:lvlJc w:val="right"/>
      <w:pPr>
        <w:tabs>
          <w:tab w:val="num" w:pos="5771"/>
        </w:tabs>
        <w:ind w:left="5771" w:hanging="180"/>
      </w:pPr>
      <w:rPr>
        <w:rFonts w:cs="Times New Roman"/>
      </w:rPr>
    </w:lvl>
  </w:abstractNum>
  <w:abstractNum w:abstractNumId="3">
    <w:nsid w:val="0AF45B55"/>
    <w:multiLevelType w:val="multilevel"/>
    <w:tmpl w:val="0E8A255A"/>
    <w:lvl w:ilvl="0">
      <w:start w:val="1"/>
      <w:numFmt w:val="decimal"/>
      <w:lvlText w:val="%1."/>
      <w:lvlJc w:val="left"/>
      <w:pPr>
        <w:tabs>
          <w:tab w:val="num" w:pos="11"/>
        </w:tabs>
        <w:ind w:left="11" w:hanging="360"/>
      </w:pPr>
      <w:rPr>
        <w:rFonts w:cs="Times New Roman"/>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4">
    <w:nsid w:val="18F21F2A"/>
    <w:multiLevelType w:val="hybridMultilevel"/>
    <w:tmpl w:val="65BC4C9A"/>
    <w:lvl w:ilvl="0" w:tplc="481E26A8">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8B572CC"/>
    <w:multiLevelType w:val="hybridMultilevel"/>
    <w:tmpl w:val="6256DB14"/>
    <w:lvl w:ilvl="0" w:tplc="359E69C6">
      <w:start w:val="1999"/>
      <w:numFmt w:val="bullet"/>
      <w:lvlText w:val="-"/>
      <w:lvlJc w:val="left"/>
      <w:pPr>
        <w:tabs>
          <w:tab w:val="num" w:pos="-349"/>
        </w:tabs>
        <w:ind w:left="-349" w:hanging="360"/>
      </w:pPr>
      <w:rPr>
        <w:rFonts w:ascii="Arial" w:eastAsia="Times New Roman" w:hAnsi="Arial" w:hint="default"/>
      </w:rPr>
    </w:lvl>
    <w:lvl w:ilvl="1" w:tplc="040C0003">
      <w:start w:val="1"/>
      <w:numFmt w:val="bullet"/>
      <w:lvlText w:val="o"/>
      <w:lvlJc w:val="left"/>
      <w:pPr>
        <w:tabs>
          <w:tab w:val="num" w:pos="371"/>
        </w:tabs>
        <w:ind w:left="371" w:hanging="360"/>
      </w:pPr>
      <w:rPr>
        <w:rFonts w:ascii="Courier New" w:hAnsi="Courier New" w:hint="default"/>
      </w:rPr>
    </w:lvl>
    <w:lvl w:ilvl="2" w:tplc="040C0005">
      <w:start w:val="1"/>
      <w:numFmt w:val="bullet"/>
      <w:lvlText w:val=""/>
      <w:lvlJc w:val="left"/>
      <w:pPr>
        <w:tabs>
          <w:tab w:val="num" w:pos="1091"/>
        </w:tabs>
        <w:ind w:left="1091" w:hanging="360"/>
      </w:pPr>
      <w:rPr>
        <w:rFonts w:ascii="Wingdings" w:hAnsi="Wingdings" w:hint="default"/>
      </w:rPr>
    </w:lvl>
    <w:lvl w:ilvl="3" w:tplc="040C0001">
      <w:start w:val="1"/>
      <w:numFmt w:val="bullet"/>
      <w:lvlText w:val=""/>
      <w:lvlJc w:val="left"/>
      <w:pPr>
        <w:tabs>
          <w:tab w:val="num" w:pos="1811"/>
        </w:tabs>
        <w:ind w:left="1811" w:hanging="360"/>
      </w:pPr>
      <w:rPr>
        <w:rFonts w:ascii="Symbol" w:hAnsi="Symbol" w:hint="default"/>
      </w:rPr>
    </w:lvl>
    <w:lvl w:ilvl="4" w:tplc="040C0003">
      <w:start w:val="1"/>
      <w:numFmt w:val="bullet"/>
      <w:lvlText w:val="o"/>
      <w:lvlJc w:val="left"/>
      <w:pPr>
        <w:tabs>
          <w:tab w:val="num" w:pos="2531"/>
        </w:tabs>
        <w:ind w:left="2531" w:hanging="360"/>
      </w:pPr>
      <w:rPr>
        <w:rFonts w:ascii="Courier New" w:hAnsi="Courier New" w:hint="default"/>
      </w:rPr>
    </w:lvl>
    <w:lvl w:ilvl="5" w:tplc="040C0005">
      <w:start w:val="1"/>
      <w:numFmt w:val="bullet"/>
      <w:lvlText w:val=""/>
      <w:lvlJc w:val="left"/>
      <w:pPr>
        <w:tabs>
          <w:tab w:val="num" w:pos="3251"/>
        </w:tabs>
        <w:ind w:left="3251" w:hanging="360"/>
      </w:pPr>
      <w:rPr>
        <w:rFonts w:ascii="Wingdings" w:hAnsi="Wingdings" w:hint="default"/>
      </w:rPr>
    </w:lvl>
    <w:lvl w:ilvl="6" w:tplc="040C0001">
      <w:start w:val="1"/>
      <w:numFmt w:val="bullet"/>
      <w:lvlText w:val=""/>
      <w:lvlJc w:val="left"/>
      <w:pPr>
        <w:tabs>
          <w:tab w:val="num" w:pos="3971"/>
        </w:tabs>
        <w:ind w:left="3971" w:hanging="360"/>
      </w:pPr>
      <w:rPr>
        <w:rFonts w:ascii="Symbol" w:hAnsi="Symbol" w:hint="default"/>
      </w:rPr>
    </w:lvl>
    <w:lvl w:ilvl="7" w:tplc="040C0003">
      <w:start w:val="1"/>
      <w:numFmt w:val="bullet"/>
      <w:lvlText w:val="o"/>
      <w:lvlJc w:val="left"/>
      <w:pPr>
        <w:tabs>
          <w:tab w:val="num" w:pos="4691"/>
        </w:tabs>
        <w:ind w:left="4691" w:hanging="360"/>
      </w:pPr>
      <w:rPr>
        <w:rFonts w:ascii="Courier New" w:hAnsi="Courier New" w:hint="default"/>
      </w:rPr>
    </w:lvl>
    <w:lvl w:ilvl="8" w:tplc="040C0005">
      <w:start w:val="1"/>
      <w:numFmt w:val="bullet"/>
      <w:lvlText w:val=""/>
      <w:lvlJc w:val="left"/>
      <w:pPr>
        <w:tabs>
          <w:tab w:val="num" w:pos="5411"/>
        </w:tabs>
        <w:ind w:left="5411" w:hanging="360"/>
      </w:pPr>
      <w:rPr>
        <w:rFonts w:ascii="Wingdings" w:hAnsi="Wingdings" w:hint="default"/>
      </w:rPr>
    </w:lvl>
  </w:abstractNum>
  <w:abstractNum w:abstractNumId="6">
    <w:nsid w:val="297D6CAF"/>
    <w:multiLevelType w:val="hybridMultilevel"/>
    <w:tmpl w:val="88D261EA"/>
    <w:lvl w:ilvl="0" w:tplc="5524D492">
      <w:start w:val="1"/>
      <w:numFmt w:val="decimal"/>
      <w:lvlText w:val="%1."/>
      <w:lvlJc w:val="left"/>
      <w:pPr>
        <w:tabs>
          <w:tab w:val="num" w:pos="-349"/>
        </w:tabs>
        <w:ind w:left="-349" w:hanging="360"/>
      </w:pPr>
      <w:rPr>
        <w:rFonts w:cs="Times New Roman" w:hint="default"/>
        <w:b/>
        <w:bCs/>
      </w:rPr>
    </w:lvl>
    <w:lvl w:ilvl="1" w:tplc="040C0019">
      <w:start w:val="1"/>
      <w:numFmt w:val="lowerLetter"/>
      <w:lvlText w:val="%2."/>
      <w:lvlJc w:val="left"/>
      <w:pPr>
        <w:tabs>
          <w:tab w:val="num" w:pos="371"/>
        </w:tabs>
        <w:ind w:left="371" w:hanging="360"/>
      </w:pPr>
      <w:rPr>
        <w:rFonts w:cs="Times New Roman"/>
      </w:rPr>
    </w:lvl>
    <w:lvl w:ilvl="2" w:tplc="040C001B">
      <w:start w:val="1"/>
      <w:numFmt w:val="lowerRoman"/>
      <w:lvlText w:val="%3."/>
      <w:lvlJc w:val="right"/>
      <w:pPr>
        <w:tabs>
          <w:tab w:val="num" w:pos="1091"/>
        </w:tabs>
        <w:ind w:left="1091" w:hanging="180"/>
      </w:pPr>
      <w:rPr>
        <w:rFonts w:cs="Times New Roman"/>
      </w:rPr>
    </w:lvl>
    <w:lvl w:ilvl="3" w:tplc="040C000F">
      <w:start w:val="1"/>
      <w:numFmt w:val="decimal"/>
      <w:lvlText w:val="%4."/>
      <w:lvlJc w:val="left"/>
      <w:pPr>
        <w:tabs>
          <w:tab w:val="num" w:pos="1811"/>
        </w:tabs>
        <w:ind w:left="1811" w:hanging="360"/>
      </w:pPr>
      <w:rPr>
        <w:rFonts w:cs="Times New Roman"/>
      </w:rPr>
    </w:lvl>
    <w:lvl w:ilvl="4" w:tplc="040C0019">
      <w:start w:val="1"/>
      <w:numFmt w:val="lowerLetter"/>
      <w:lvlText w:val="%5."/>
      <w:lvlJc w:val="left"/>
      <w:pPr>
        <w:tabs>
          <w:tab w:val="num" w:pos="2531"/>
        </w:tabs>
        <w:ind w:left="2531" w:hanging="360"/>
      </w:pPr>
      <w:rPr>
        <w:rFonts w:cs="Times New Roman"/>
      </w:rPr>
    </w:lvl>
    <w:lvl w:ilvl="5" w:tplc="040C001B">
      <w:start w:val="1"/>
      <w:numFmt w:val="lowerRoman"/>
      <w:lvlText w:val="%6."/>
      <w:lvlJc w:val="right"/>
      <w:pPr>
        <w:tabs>
          <w:tab w:val="num" w:pos="3251"/>
        </w:tabs>
        <w:ind w:left="3251" w:hanging="180"/>
      </w:pPr>
      <w:rPr>
        <w:rFonts w:cs="Times New Roman"/>
      </w:rPr>
    </w:lvl>
    <w:lvl w:ilvl="6" w:tplc="040C000F">
      <w:start w:val="1"/>
      <w:numFmt w:val="decimal"/>
      <w:lvlText w:val="%7."/>
      <w:lvlJc w:val="left"/>
      <w:pPr>
        <w:tabs>
          <w:tab w:val="num" w:pos="3971"/>
        </w:tabs>
        <w:ind w:left="3971" w:hanging="360"/>
      </w:pPr>
      <w:rPr>
        <w:rFonts w:cs="Times New Roman"/>
      </w:rPr>
    </w:lvl>
    <w:lvl w:ilvl="7" w:tplc="040C0019">
      <w:start w:val="1"/>
      <w:numFmt w:val="lowerLetter"/>
      <w:lvlText w:val="%8."/>
      <w:lvlJc w:val="left"/>
      <w:pPr>
        <w:tabs>
          <w:tab w:val="num" w:pos="4691"/>
        </w:tabs>
        <w:ind w:left="4691" w:hanging="360"/>
      </w:pPr>
      <w:rPr>
        <w:rFonts w:cs="Times New Roman"/>
      </w:rPr>
    </w:lvl>
    <w:lvl w:ilvl="8" w:tplc="040C001B">
      <w:start w:val="1"/>
      <w:numFmt w:val="lowerRoman"/>
      <w:lvlText w:val="%9."/>
      <w:lvlJc w:val="right"/>
      <w:pPr>
        <w:tabs>
          <w:tab w:val="num" w:pos="5411"/>
        </w:tabs>
        <w:ind w:left="5411" w:hanging="180"/>
      </w:pPr>
      <w:rPr>
        <w:rFonts w:cs="Times New Roman"/>
      </w:rPr>
    </w:lvl>
  </w:abstractNum>
  <w:abstractNum w:abstractNumId="7">
    <w:nsid w:val="2D4D1A3C"/>
    <w:multiLevelType w:val="hybridMultilevel"/>
    <w:tmpl w:val="4A54E1AE"/>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2D931E2A"/>
    <w:multiLevelType w:val="singleLevel"/>
    <w:tmpl w:val="DE7848A0"/>
    <w:lvl w:ilvl="0">
      <w:start w:val="10"/>
      <w:numFmt w:val="bullet"/>
      <w:lvlText w:val="–"/>
      <w:lvlJc w:val="left"/>
      <w:pPr>
        <w:tabs>
          <w:tab w:val="num" w:pos="360"/>
        </w:tabs>
        <w:ind w:left="360" w:hanging="360"/>
      </w:pPr>
      <w:rPr>
        <w:rFonts w:ascii="Times New Roman" w:hAnsi="Times New Roman" w:hint="default"/>
      </w:rPr>
    </w:lvl>
  </w:abstractNum>
  <w:abstractNum w:abstractNumId="9">
    <w:nsid w:val="3A923D8B"/>
    <w:multiLevelType w:val="singleLevel"/>
    <w:tmpl w:val="6070411C"/>
    <w:lvl w:ilvl="0">
      <w:start w:val="6"/>
      <w:numFmt w:val="bullet"/>
      <w:lvlText w:val="-"/>
      <w:lvlJc w:val="left"/>
      <w:pPr>
        <w:tabs>
          <w:tab w:val="num" w:pos="360"/>
        </w:tabs>
        <w:ind w:left="360" w:hanging="360"/>
      </w:pPr>
      <w:rPr>
        <w:rFonts w:ascii="Times New Roman" w:hAnsi="Times New Roman" w:hint="default"/>
      </w:rPr>
    </w:lvl>
  </w:abstractNum>
  <w:abstractNum w:abstractNumId="10">
    <w:nsid w:val="3F001E1F"/>
    <w:multiLevelType w:val="multilevel"/>
    <w:tmpl w:val="4A54E1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600789"/>
    <w:multiLevelType w:val="hybridMultilevel"/>
    <w:tmpl w:val="E74AA69E"/>
    <w:lvl w:ilvl="0" w:tplc="FD28ADF4">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481752B3"/>
    <w:multiLevelType w:val="hybridMultilevel"/>
    <w:tmpl w:val="A4225EFE"/>
    <w:lvl w:ilvl="0" w:tplc="7A9883CC">
      <w:start w:val="1"/>
      <w:numFmt w:val="bullet"/>
      <w:pStyle w:val="Puc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CB924998">
      <w:start w:val="1"/>
      <w:numFmt w:val="bullet"/>
      <w:pStyle w:val="Puce2"/>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1196C3E"/>
    <w:multiLevelType w:val="hybridMultilevel"/>
    <w:tmpl w:val="572C896A"/>
    <w:lvl w:ilvl="0" w:tplc="306AD914">
      <w:start w:val="5"/>
      <w:numFmt w:val="bullet"/>
      <w:lvlText w:val="-"/>
      <w:lvlJc w:val="left"/>
      <w:pPr>
        <w:tabs>
          <w:tab w:val="num" w:pos="502"/>
        </w:tabs>
        <w:ind w:left="502" w:hanging="360"/>
      </w:pPr>
      <w:rPr>
        <w:rFonts w:ascii="Times New Roman" w:eastAsia="Times New Roman" w:hAnsi="Times New Roman" w:hint="default"/>
      </w:rPr>
    </w:lvl>
    <w:lvl w:ilvl="1" w:tplc="7924E608">
      <w:start w:val="1"/>
      <w:numFmt w:val="bullet"/>
      <w:lvlText w:val="o"/>
      <w:lvlJc w:val="left"/>
      <w:pPr>
        <w:tabs>
          <w:tab w:val="num" w:pos="1222"/>
        </w:tabs>
        <w:ind w:left="1222" w:hanging="360"/>
      </w:pPr>
      <w:rPr>
        <w:rFonts w:ascii="Courier New" w:hAnsi="Courier New" w:hint="default"/>
      </w:rPr>
    </w:lvl>
    <w:lvl w:ilvl="2" w:tplc="50AEB03C">
      <w:start w:val="1"/>
      <w:numFmt w:val="bullet"/>
      <w:lvlText w:val=""/>
      <w:lvlJc w:val="left"/>
      <w:pPr>
        <w:tabs>
          <w:tab w:val="num" w:pos="1942"/>
        </w:tabs>
        <w:ind w:left="1942" w:hanging="360"/>
      </w:pPr>
      <w:rPr>
        <w:rFonts w:ascii="Wingdings" w:hAnsi="Wingdings" w:hint="default"/>
      </w:rPr>
    </w:lvl>
    <w:lvl w:ilvl="3" w:tplc="61F2F3DC">
      <w:start w:val="1"/>
      <w:numFmt w:val="bullet"/>
      <w:lvlText w:val=""/>
      <w:lvlJc w:val="left"/>
      <w:pPr>
        <w:tabs>
          <w:tab w:val="num" w:pos="2662"/>
        </w:tabs>
        <w:ind w:left="2662" w:hanging="360"/>
      </w:pPr>
      <w:rPr>
        <w:rFonts w:ascii="Symbol" w:hAnsi="Symbol" w:hint="default"/>
      </w:rPr>
    </w:lvl>
    <w:lvl w:ilvl="4" w:tplc="C2D4ECDE">
      <w:start w:val="1"/>
      <w:numFmt w:val="bullet"/>
      <w:lvlText w:val="o"/>
      <w:lvlJc w:val="left"/>
      <w:pPr>
        <w:tabs>
          <w:tab w:val="num" w:pos="3382"/>
        </w:tabs>
        <w:ind w:left="3382" w:hanging="360"/>
      </w:pPr>
      <w:rPr>
        <w:rFonts w:ascii="Courier New" w:hAnsi="Courier New" w:hint="default"/>
      </w:rPr>
    </w:lvl>
    <w:lvl w:ilvl="5" w:tplc="8BA4A0AA">
      <w:start w:val="1"/>
      <w:numFmt w:val="bullet"/>
      <w:lvlText w:val=""/>
      <w:lvlJc w:val="left"/>
      <w:pPr>
        <w:tabs>
          <w:tab w:val="num" w:pos="4102"/>
        </w:tabs>
        <w:ind w:left="4102" w:hanging="360"/>
      </w:pPr>
      <w:rPr>
        <w:rFonts w:ascii="Wingdings" w:hAnsi="Wingdings" w:hint="default"/>
      </w:rPr>
    </w:lvl>
    <w:lvl w:ilvl="6" w:tplc="23CA5DDE">
      <w:start w:val="1"/>
      <w:numFmt w:val="bullet"/>
      <w:lvlText w:val=""/>
      <w:lvlJc w:val="left"/>
      <w:pPr>
        <w:tabs>
          <w:tab w:val="num" w:pos="4822"/>
        </w:tabs>
        <w:ind w:left="4822" w:hanging="360"/>
      </w:pPr>
      <w:rPr>
        <w:rFonts w:ascii="Symbol" w:hAnsi="Symbol" w:hint="default"/>
      </w:rPr>
    </w:lvl>
    <w:lvl w:ilvl="7" w:tplc="88583700">
      <w:start w:val="1"/>
      <w:numFmt w:val="bullet"/>
      <w:lvlText w:val="o"/>
      <w:lvlJc w:val="left"/>
      <w:pPr>
        <w:tabs>
          <w:tab w:val="num" w:pos="5542"/>
        </w:tabs>
        <w:ind w:left="5542" w:hanging="360"/>
      </w:pPr>
      <w:rPr>
        <w:rFonts w:ascii="Courier New" w:hAnsi="Courier New" w:hint="default"/>
      </w:rPr>
    </w:lvl>
    <w:lvl w:ilvl="8" w:tplc="4EE87E5A">
      <w:start w:val="1"/>
      <w:numFmt w:val="bullet"/>
      <w:lvlText w:val=""/>
      <w:lvlJc w:val="left"/>
      <w:pPr>
        <w:tabs>
          <w:tab w:val="num" w:pos="6262"/>
        </w:tabs>
        <w:ind w:left="6262" w:hanging="360"/>
      </w:pPr>
      <w:rPr>
        <w:rFonts w:ascii="Wingdings" w:hAnsi="Wingdings" w:hint="default"/>
      </w:rPr>
    </w:lvl>
  </w:abstractNum>
  <w:abstractNum w:abstractNumId="14">
    <w:nsid w:val="5369367C"/>
    <w:multiLevelType w:val="hybridMultilevel"/>
    <w:tmpl w:val="294213FE"/>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55556FE4"/>
    <w:multiLevelType w:val="hybridMultilevel"/>
    <w:tmpl w:val="A0BCB976"/>
    <w:lvl w:ilvl="0" w:tplc="AD70251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61DB4C25"/>
    <w:multiLevelType w:val="hybridMultilevel"/>
    <w:tmpl w:val="E5684CFC"/>
    <w:lvl w:ilvl="0" w:tplc="DBC821B0">
      <w:start w:val="1"/>
      <w:numFmt w:val="bullet"/>
      <w:lvlText w:val=""/>
      <w:lvlJc w:val="left"/>
      <w:pPr>
        <w:tabs>
          <w:tab w:val="num" w:pos="720"/>
        </w:tabs>
        <w:ind w:left="720" w:hanging="360"/>
      </w:pPr>
      <w:rPr>
        <w:rFonts w:ascii="Wingdings" w:hAnsi="Wingdings" w:hint="default"/>
        <w:sz w:val="24"/>
      </w:rPr>
    </w:lvl>
    <w:lvl w:ilvl="1" w:tplc="B978B6AA">
      <w:start w:val="1"/>
      <w:numFmt w:val="bullet"/>
      <w:lvlText w:val="o"/>
      <w:lvlJc w:val="left"/>
      <w:pPr>
        <w:tabs>
          <w:tab w:val="num" w:pos="1440"/>
        </w:tabs>
        <w:ind w:left="1440" w:hanging="360"/>
      </w:pPr>
      <w:rPr>
        <w:rFonts w:ascii="Courier New" w:hAnsi="Courier New" w:hint="default"/>
      </w:rPr>
    </w:lvl>
    <w:lvl w:ilvl="2" w:tplc="4BE4F56E">
      <w:start w:val="1"/>
      <w:numFmt w:val="bullet"/>
      <w:lvlText w:val=""/>
      <w:lvlJc w:val="left"/>
      <w:pPr>
        <w:tabs>
          <w:tab w:val="num" w:pos="2160"/>
        </w:tabs>
        <w:ind w:left="2160" w:hanging="360"/>
      </w:pPr>
      <w:rPr>
        <w:rFonts w:ascii="Wingdings" w:hAnsi="Wingdings" w:hint="default"/>
      </w:rPr>
    </w:lvl>
    <w:lvl w:ilvl="3" w:tplc="342CEEBE">
      <w:start w:val="1"/>
      <w:numFmt w:val="bullet"/>
      <w:lvlText w:val=""/>
      <w:lvlJc w:val="left"/>
      <w:pPr>
        <w:tabs>
          <w:tab w:val="num" w:pos="2880"/>
        </w:tabs>
        <w:ind w:left="2880" w:hanging="360"/>
      </w:pPr>
      <w:rPr>
        <w:rFonts w:ascii="Symbol" w:hAnsi="Symbol" w:hint="default"/>
      </w:rPr>
    </w:lvl>
    <w:lvl w:ilvl="4" w:tplc="6E009358">
      <w:start w:val="1"/>
      <w:numFmt w:val="bullet"/>
      <w:lvlText w:val="o"/>
      <w:lvlJc w:val="left"/>
      <w:pPr>
        <w:tabs>
          <w:tab w:val="num" w:pos="3600"/>
        </w:tabs>
        <w:ind w:left="3600" w:hanging="360"/>
      </w:pPr>
      <w:rPr>
        <w:rFonts w:ascii="Courier New" w:hAnsi="Courier New" w:hint="default"/>
      </w:rPr>
    </w:lvl>
    <w:lvl w:ilvl="5" w:tplc="0CDE0896">
      <w:start w:val="1"/>
      <w:numFmt w:val="bullet"/>
      <w:lvlText w:val=""/>
      <w:lvlJc w:val="left"/>
      <w:pPr>
        <w:tabs>
          <w:tab w:val="num" w:pos="4320"/>
        </w:tabs>
        <w:ind w:left="4320" w:hanging="360"/>
      </w:pPr>
      <w:rPr>
        <w:rFonts w:ascii="Wingdings" w:hAnsi="Wingdings" w:hint="default"/>
      </w:rPr>
    </w:lvl>
    <w:lvl w:ilvl="6" w:tplc="A3407758">
      <w:start w:val="1"/>
      <w:numFmt w:val="bullet"/>
      <w:lvlText w:val=""/>
      <w:lvlJc w:val="left"/>
      <w:pPr>
        <w:tabs>
          <w:tab w:val="num" w:pos="5040"/>
        </w:tabs>
        <w:ind w:left="5040" w:hanging="360"/>
      </w:pPr>
      <w:rPr>
        <w:rFonts w:ascii="Symbol" w:hAnsi="Symbol" w:hint="default"/>
      </w:rPr>
    </w:lvl>
    <w:lvl w:ilvl="7" w:tplc="D26C285C">
      <w:start w:val="1"/>
      <w:numFmt w:val="bullet"/>
      <w:lvlText w:val="o"/>
      <w:lvlJc w:val="left"/>
      <w:pPr>
        <w:tabs>
          <w:tab w:val="num" w:pos="5760"/>
        </w:tabs>
        <w:ind w:left="5760" w:hanging="360"/>
      </w:pPr>
      <w:rPr>
        <w:rFonts w:ascii="Courier New" w:hAnsi="Courier New" w:hint="default"/>
      </w:rPr>
    </w:lvl>
    <w:lvl w:ilvl="8" w:tplc="A66E61CE">
      <w:start w:val="1"/>
      <w:numFmt w:val="bullet"/>
      <w:lvlText w:val=""/>
      <w:lvlJc w:val="left"/>
      <w:pPr>
        <w:tabs>
          <w:tab w:val="num" w:pos="6480"/>
        </w:tabs>
        <w:ind w:left="6480" w:hanging="360"/>
      </w:pPr>
      <w:rPr>
        <w:rFonts w:ascii="Wingdings" w:hAnsi="Wingdings" w:hint="default"/>
      </w:rPr>
    </w:lvl>
  </w:abstractNum>
  <w:abstractNum w:abstractNumId="17">
    <w:nsid w:val="6C1815C3"/>
    <w:multiLevelType w:val="hybridMultilevel"/>
    <w:tmpl w:val="A380F2B0"/>
    <w:lvl w:ilvl="0" w:tplc="59FA348A">
      <w:start w:val="5"/>
      <w:numFmt w:val="bullet"/>
      <w:lvlText w:val="-"/>
      <w:lvlJc w:val="left"/>
      <w:pPr>
        <w:tabs>
          <w:tab w:val="num" w:pos="720"/>
        </w:tabs>
        <w:ind w:left="720" w:hanging="360"/>
      </w:pPr>
      <w:rPr>
        <w:rFonts w:ascii="Times New Roman" w:eastAsia="Times New Roman" w:hAnsi="Times New Roman" w:hint="default"/>
      </w:rPr>
    </w:lvl>
    <w:lvl w:ilvl="1" w:tplc="02D29436">
      <w:start w:val="1"/>
      <w:numFmt w:val="bullet"/>
      <w:lvlText w:val="o"/>
      <w:lvlJc w:val="left"/>
      <w:pPr>
        <w:tabs>
          <w:tab w:val="num" w:pos="1440"/>
        </w:tabs>
        <w:ind w:left="1440" w:hanging="360"/>
      </w:pPr>
      <w:rPr>
        <w:rFonts w:ascii="Courier New" w:hAnsi="Courier New" w:hint="default"/>
      </w:rPr>
    </w:lvl>
    <w:lvl w:ilvl="2" w:tplc="5F72F560">
      <w:start w:val="1"/>
      <w:numFmt w:val="bullet"/>
      <w:lvlText w:val=""/>
      <w:lvlJc w:val="left"/>
      <w:pPr>
        <w:tabs>
          <w:tab w:val="num" w:pos="2160"/>
        </w:tabs>
        <w:ind w:left="2160" w:hanging="360"/>
      </w:pPr>
      <w:rPr>
        <w:rFonts w:ascii="Wingdings" w:hAnsi="Wingdings" w:hint="default"/>
      </w:rPr>
    </w:lvl>
    <w:lvl w:ilvl="3" w:tplc="F8686B1E">
      <w:start w:val="1"/>
      <w:numFmt w:val="bullet"/>
      <w:lvlText w:val=""/>
      <w:lvlJc w:val="left"/>
      <w:pPr>
        <w:tabs>
          <w:tab w:val="num" w:pos="2880"/>
        </w:tabs>
        <w:ind w:left="2880" w:hanging="360"/>
      </w:pPr>
      <w:rPr>
        <w:rFonts w:ascii="Symbol" w:hAnsi="Symbol" w:hint="default"/>
      </w:rPr>
    </w:lvl>
    <w:lvl w:ilvl="4" w:tplc="DE12D8E4">
      <w:start w:val="1"/>
      <w:numFmt w:val="bullet"/>
      <w:lvlText w:val="o"/>
      <w:lvlJc w:val="left"/>
      <w:pPr>
        <w:tabs>
          <w:tab w:val="num" w:pos="3600"/>
        </w:tabs>
        <w:ind w:left="3600" w:hanging="360"/>
      </w:pPr>
      <w:rPr>
        <w:rFonts w:ascii="Courier New" w:hAnsi="Courier New" w:hint="default"/>
      </w:rPr>
    </w:lvl>
    <w:lvl w:ilvl="5" w:tplc="3B32568A">
      <w:start w:val="1"/>
      <w:numFmt w:val="bullet"/>
      <w:lvlText w:val=""/>
      <w:lvlJc w:val="left"/>
      <w:pPr>
        <w:tabs>
          <w:tab w:val="num" w:pos="4320"/>
        </w:tabs>
        <w:ind w:left="4320" w:hanging="360"/>
      </w:pPr>
      <w:rPr>
        <w:rFonts w:ascii="Wingdings" w:hAnsi="Wingdings" w:hint="default"/>
      </w:rPr>
    </w:lvl>
    <w:lvl w:ilvl="6" w:tplc="668ECE52">
      <w:start w:val="1"/>
      <w:numFmt w:val="bullet"/>
      <w:lvlText w:val=""/>
      <w:lvlJc w:val="left"/>
      <w:pPr>
        <w:tabs>
          <w:tab w:val="num" w:pos="5040"/>
        </w:tabs>
        <w:ind w:left="5040" w:hanging="360"/>
      </w:pPr>
      <w:rPr>
        <w:rFonts w:ascii="Symbol" w:hAnsi="Symbol" w:hint="default"/>
      </w:rPr>
    </w:lvl>
    <w:lvl w:ilvl="7" w:tplc="C20A9C5A">
      <w:start w:val="1"/>
      <w:numFmt w:val="bullet"/>
      <w:lvlText w:val="o"/>
      <w:lvlJc w:val="left"/>
      <w:pPr>
        <w:tabs>
          <w:tab w:val="num" w:pos="5760"/>
        </w:tabs>
        <w:ind w:left="5760" w:hanging="360"/>
      </w:pPr>
      <w:rPr>
        <w:rFonts w:ascii="Courier New" w:hAnsi="Courier New" w:hint="default"/>
      </w:rPr>
    </w:lvl>
    <w:lvl w:ilvl="8" w:tplc="B282B8AC">
      <w:start w:val="1"/>
      <w:numFmt w:val="bullet"/>
      <w:lvlText w:val=""/>
      <w:lvlJc w:val="left"/>
      <w:pPr>
        <w:tabs>
          <w:tab w:val="num" w:pos="6480"/>
        </w:tabs>
        <w:ind w:left="6480" w:hanging="360"/>
      </w:pPr>
      <w:rPr>
        <w:rFonts w:ascii="Wingdings" w:hAnsi="Wingdings" w:hint="default"/>
      </w:rPr>
    </w:lvl>
  </w:abstractNum>
  <w:abstractNum w:abstractNumId="18">
    <w:nsid w:val="6E7970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7A84891"/>
    <w:multiLevelType w:val="hybridMultilevel"/>
    <w:tmpl w:val="FC96AC42"/>
    <w:lvl w:ilvl="0" w:tplc="061008A4">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5"/>
        <w:numFmt w:val="bullet"/>
        <w:lvlText w:val="-"/>
        <w:legacy w:legacy="1" w:legacySpace="0" w:legacyIndent="360"/>
        <w:lvlJc w:val="left"/>
        <w:pPr>
          <w:ind w:left="360" w:hanging="360"/>
        </w:pPr>
      </w:lvl>
    </w:lvlOverride>
  </w:num>
  <w:num w:numId="2">
    <w:abstractNumId w:val="18"/>
  </w:num>
  <w:num w:numId="3">
    <w:abstractNumId w:val="17"/>
  </w:num>
  <w:num w:numId="4">
    <w:abstractNumId w:val="0"/>
    <w:lvlOverride w:ilvl="0">
      <w:lvl w:ilvl="0">
        <w:numFmt w:val="bullet"/>
        <w:lvlText w:val="-"/>
        <w:legacy w:legacy="1" w:legacySpace="0" w:legacyIndent="720"/>
        <w:lvlJc w:val="left"/>
        <w:pPr>
          <w:ind w:left="1080" w:hanging="720"/>
        </w:pPr>
        <w:rPr>
          <w:i/>
        </w:rPr>
      </w:lvl>
    </w:lvlOverride>
  </w:num>
  <w:num w:numId="5">
    <w:abstractNumId w:val="1"/>
  </w:num>
  <w:num w:numId="6">
    <w:abstractNumId w:val="9"/>
  </w:num>
  <w:num w:numId="7">
    <w:abstractNumId w:val="8"/>
  </w:num>
  <w:num w:numId="8">
    <w:abstractNumId w:val="16"/>
  </w:num>
  <w:num w:numId="9">
    <w:abstractNumId w:val="13"/>
  </w:num>
  <w:num w:numId="10">
    <w:abstractNumId w:val="15"/>
  </w:num>
  <w:num w:numId="11">
    <w:abstractNumId w:val="14"/>
  </w:num>
  <w:num w:numId="12">
    <w:abstractNumId w:val="19"/>
  </w:num>
  <w:num w:numId="13">
    <w:abstractNumId w:val="7"/>
  </w:num>
  <w:num w:numId="14">
    <w:abstractNumId w:val="12"/>
  </w:num>
  <w:num w:numId="15">
    <w:abstractNumId w:val="10"/>
  </w:num>
  <w:num w:numId="16">
    <w:abstractNumId w:val="5"/>
  </w:num>
  <w:num w:numId="17">
    <w:abstractNumId w:val="2"/>
  </w:num>
  <w:num w:numId="18">
    <w:abstractNumId w:val="6"/>
  </w:num>
  <w:num w:numId="19">
    <w:abstractNumId w:val="3"/>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71E"/>
    <w:rsid w:val="00000035"/>
    <w:rsid w:val="00000229"/>
    <w:rsid w:val="00001DC3"/>
    <w:rsid w:val="00005C49"/>
    <w:rsid w:val="00012F49"/>
    <w:rsid w:val="00015699"/>
    <w:rsid w:val="0001591D"/>
    <w:rsid w:val="00022A87"/>
    <w:rsid w:val="00035670"/>
    <w:rsid w:val="0004141F"/>
    <w:rsid w:val="000418F1"/>
    <w:rsid w:val="00045DA1"/>
    <w:rsid w:val="000517FC"/>
    <w:rsid w:val="0005434D"/>
    <w:rsid w:val="00054796"/>
    <w:rsid w:val="00055DFE"/>
    <w:rsid w:val="000614B0"/>
    <w:rsid w:val="00062CAC"/>
    <w:rsid w:val="00070418"/>
    <w:rsid w:val="00070E25"/>
    <w:rsid w:val="0007601B"/>
    <w:rsid w:val="00077A51"/>
    <w:rsid w:val="00077AA7"/>
    <w:rsid w:val="000805FB"/>
    <w:rsid w:val="000821AC"/>
    <w:rsid w:val="00082A8C"/>
    <w:rsid w:val="00082BAC"/>
    <w:rsid w:val="000923D2"/>
    <w:rsid w:val="00097A73"/>
    <w:rsid w:val="00097BB5"/>
    <w:rsid w:val="000A0BF1"/>
    <w:rsid w:val="000A0F85"/>
    <w:rsid w:val="000A5AD9"/>
    <w:rsid w:val="000A703D"/>
    <w:rsid w:val="000B1117"/>
    <w:rsid w:val="000C0444"/>
    <w:rsid w:val="000C15CC"/>
    <w:rsid w:val="000C1F92"/>
    <w:rsid w:val="000C7DC8"/>
    <w:rsid w:val="000C7EC9"/>
    <w:rsid w:val="000D1448"/>
    <w:rsid w:val="000D36B4"/>
    <w:rsid w:val="000E219F"/>
    <w:rsid w:val="000E2D6E"/>
    <w:rsid w:val="000F1824"/>
    <w:rsid w:val="000F5135"/>
    <w:rsid w:val="000F7212"/>
    <w:rsid w:val="000F7684"/>
    <w:rsid w:val="0010088C"/>
    <w:rsid w:val="00103ED4"/>
    <w:rsid w:val="00104FD2"/>
    <w:rsid w:val="001125E2"/>
    <w:rsid w:val="00112E92"/>
    <w:rsid w:val="00121A13"/>
    <w:rsid w:val="00123BD2"/>
    <w:rsid w:val="00124031"/>
    <w:rsid w:val="00132D2D"/>
    <w:rsid w:val="00134109"/>
    <w:rsid w:val="0013512C"/>
    <w:rsid w:val="001366BE"/>
    <w:rsid w:val="00142D3E"/>
    <w:rsid w:val="00144CD2"/>
    <w:rsid w:val="00145068"/>
    <w:rsid w:val="00150C26"/>
    <w:rsid w:val="0016098A"/>
    <w:rsid w:val="001625E5"/>
    <w:rsid w:val="00165F36"/>
    <w:rsid w:val="00165FB4"/>
    <w:rsid w:val="0016740F"/>
    <w:rsid w:val="001709D6"/>
    <w:rsid w:val="001805B5"/>
    <w:rsid w:val="0018342E"/>
    <w:rsid w:val="0018451B"/>
    <w:rsid w:val="001851F2"/>
    <w:rsid w:val="001A27B7"/>
    <w:rsid w:val="001B0426"/>
    <w:rsid w:val="001B1432"/>
    <w:rsid w:val="001B1A4B"/>
    <w:rsid w:val="001B3127"/>
    <w:rsid w:val="001B7D5C"/>
    <w:rsid w:val="001C38B2"/>
    <w:rsid w:val="001C4873"/>
    <w:rsid w:val="001D05A2"/>
    <w:rsid w:val="001D1C5A"/>
    <w:rsid w:val="001D411C"/>
    <w:rsid w:val="001D4B7B"/>
    <w:rsid w:val="001E12CE"/>
    <w:rsid w:val="001E4A93"/>
    <w:rsid w:val="001E78EE"/>
    <w:rsid w:val="001F1F23"/>
    <w:rsid w:val="001F5784"/>
    <w:rsid w:val="001F623A"/>
    <w:rsid w:val="001F7790"/>
    <w:rsid w:val="00205AA4"/>
    <w:rsid w:val="00212C73"/>
    <w:rsid w:val="002139B1"/>
    <w:rsid w:val="00213ACA"/>
    <w:rsid w:val="00217B68"/>
    <w:rsid w:val="002205EB"/>
    <w:rsid w:val="002278B5"/>
    <w:rsid w:val="002329DA"/>
    <w:rsid w:val="0023348E"/>
    <w:rsid w:val="00237EA7"/>
    <w:rsid w:val="00240EF1"/>
    <w:rsid w:val="002416A0"/>
    <w:rsid w:val="002417B3"/>
    <w:rsid w:val="00247B16"/>
    <w:rsid w:val="00257258"/>
    <w:rsid w:val="00257471"/>
    <w:rsid w:val="00260DB9"/>
    <w:rsid w:val="00261ED1"/>
    <w:rsid w:val="002639B9"/>
    <w:rsid w:val="00265EA5"/>
    <w:rsid w:val="00272DDA"/>
    <w:rsid w:val="00275254"/>
    <w:rsid w:val="00276CBA"/>
    <w:rsid w:val="002804BF"/>
    <w:rsid w:val="00285550"/>
    <w:rsid w:val="0028658A"/>
    <w:rsid w:val="00287C4E"/>
    <w:rsid w:val="00290846"/>
    <w:rsid w:val="002922FE"/>
    <w:rsid w:val="002941AE"/>
    <w:rsid w:val="00295F98"/>
    <w:rsid w:val="0029612E"/>
    <w:rsid w:val="002A2BED"/>
    <w:rsid w:val="002A3AD3"/>
    <w:rsid w:val="002A50E4"/>
    <w:rsid w:val="002A5F13"/>
    <w:rsid w:val="002B2C7B"/>
    <w:rsid w:val="002B4CD3"/>
    <w:rsid w:val="002B67CC"/>
    <w:rsid w:val="002C1A0F"/>
    <w:rsid w:val="002C480F"/>
    <w:rsid w:val="002C4B25"/>
    <w:rsid w:val="002C57E1"/>
    <w:rsid w:val="002C7519"/>
    <w:rsid w:val="002D001D"/>
    <w:rsid w:val="002D00E5"/>
    <w:rsid w:val="002D0839"/>
    <w:rsid w:val="002D5695"/>
    <w:rsid w:val="002D5DAD"/>
    <w:rsid w:val="002D759C"/>
    <w:rsid w:val="002E173B"/>
    <w:rsid w:val="002E5426"/>
    <w:rsid w:val="002F50FD"/>
    <w:rsid w:val="002F7FE2"/>
    <w:rsid w:val="003012F1"/>
    <w:rsid w:val="00301EE4"/>
    <w:rsid w:val="00305D0D"/>
    <w:rsid w:val="003100B7"/>
    <w:rsid w:val="003107F1"/>
    <w:rsid w:val="00317DAC"/>
    <w:rsid w:val="00324209"/>
    <w:rsid w:val="003305DE"/>
    <w:rsid w:val="00333AFF"/>
    <w:rsid w:val="003342AB"/>
    <w:rsid w:val="003357DE"/>
    <w:rsid w:val="0034106A"/>
    <w:rsid w:val="003417AF"/>
    <w:rsid w:val="003423E3"/>
    <w:rsid w:val="00345407"/>
    <w:rsid w:val="00345BE3"/>
    <w:rsid w:val="0034701F"/>
    <w:rsid w:val="003500A5"/>
    <w:rsid w:val="003530E1"/>
    <w:rsid w:val="00360273"/>
    <w:rsid w:val="00364D86"/>
    <w:rsid w:val="003674CB"/>
    <w:rsid w:val="00370AF2"/>
    <w:rsid w:val="00372DF8"/>
    <w:rsid w:val="0038122F"/>
    <w:rsid w:val="003826BD"/>
    <w:rsid w:val="00384991"/>
    <w:rsid w:val="00385247"/>
    <w:rsid w:val="00385461"/>
    <w:rsid w:val="00385918"/>
    <w:rsid w:val="0039033F"/>
    <w:rsid w:val="00393778"/>
    <w:rsid w:val="00393923"/>
    <w:rsid w:val="00393941"/>
    <w:rsid w:val="003978CE"/>
    <w:rsid w:val="003A4040"/>
    <w:rsid w:val="003A60FB"/>
    <w:rsid w:val="003A6F57"/>
    <w:rsid w:val="003B0087"/>
    <w:rsid w:val="003C6563"/>
    <w:rsid w:val="003D01BC"/>
    <w:rsid w:val="003D2237"/>
    <w:rsid w:val="003D2F11"/>
    <w:rsid w:val="003D5389"/>
    <w:rsid w:val="003E1F22"/>
    <w:rsid w:val="003E4425"/>
    <w:rsid w:val="003F0F24"/>
    <w:rsid w:val="003F2F4A"/>
    <w:rsid w:val="003F3CC0"/>
    <w:rsid w:val="003F41C3"/>
    <w:rsid w:val="00400717"/>
    <w:rsid w:val="00400DD5"/>
    <w:rsid w:val="0040209A"/>
    <w:rsid w:val="00403E7E"/>
    <w:rsid w:val="00403F0A"/>
    <w:rsid w:val="00405819"/>
    <w:rsid w:val="00405FA2"/>
    <w:rsid w:val="004079F2"/>
    <w:rsid w:val="004228F1"/>
    <w:rsid w:val="00425539"/>
    <w:rsid w:val="004267CB"/>
    <w:rsid w:val="00427290"/>
    <w:rsid w:val="004311AD"/>
    <w:rsid w:val="004348C1"/>
    <w:rsid w:val="00436D5C"/>
    <w:rsid w:val="00440C4A"/>
    <w:rsid w:val="00441530"/>
    <w:rsid w:val="00447724"/>
    <w:rsid w:val="00454F0A"/>
    <w:rsid w:val="00455D77"/>
    <w:rsid w:val="00457155"/>
    <w:rsid w:val="00461E2D"/>
    <w:rsid w:val="004638B0"/>
    <w:rsid w:val="00470F3D"/>
    <w:rsid w:val="00474F95"/>
    <w:rsid w:val="00475092"/>
    <w:rsid w:val="004774D8"/>
    <w:rsid w:val="00481229"/>
    <w:rsid w:val="00484345"/>
    <w:rsid w:val="00485388"/>
    <w:rsid w:val="00487BF1"/>
    <w:rsid w:val="00494043"/>
    <w:rsid w:val="00495B6D"/>
    <w:rsid w:val="00496523"/>
    <w:rsid w:val="004A71B7"/>
    <w:rsid w:val="004A74BB"/>
    <w:rsid w:val="004A74E5"/>
    <w:rsid w:val="004B5267"/>
    <w:rsid w:val="004D70AC"/>
    <w:rsid w:val="004D7E40"/>
    <w:rsid w:val="004E0970"/>
    <w:rsid w:val="004E3C68"/>
    <w:rsid w:val="004E4C3F"/>
    <w:rsid w:val="004E7D48"/>
    <w:rsid w:val="004F1D1B"/>
    <w:rsid w:val="004F6893"/>
    <w:rsid w:val="004F6968"/>
    <w:rsid w:val="00503F94"/>
    <w:rsid w:val="005068DD"/>
    <w:rsid w:val="00507B9F"/>
    <w:rsid w:val="00507F8A"/>
    <w:rsid w:val="00512D8F"/>
    <w:rsid w:val="00513C1A"/>
    <w:rsid w:val="00515B88"/>
    <w:rsid w:val="00517CD3"/>
    <w:rsid w:val="0052093E"/>
    <w:rsid w:val="00520B77"/>
    <w:rsid w:val="00525761"/>
    <w:rsid w:val="00525B72"/>
    <w:rsid w:val="005260FF"/>
    <w:rsid w:val="0053460F"/>
    <w:rsid w:val="00535D29"/>
    <w:rsid w:val="005375D1"/>
    <w:rsid w:val="005407DF"/>
    <w:rsid w:val="00544F6B"/>
    <w:rsid w:val="00550D92"/>
    <w:rsid w:val="00552299"/>
    <w:rsid w:val="005550E1"/>
    <w:rsid w:val="00560AEC"/>
    <w:rsid w:val="00560B8D"/>
    <w:rsid w:val="00565697"/>
    <w:rsid w:val="00567D83"/>
    <w:rsid w:val="005716EC"/>
    <w:rsid w:val="00572BEA"/>
    <w:rsid w:val="005733C1"/>
    <w:rsid w:val="005736B5"/>
    <w:rsid w:val="005741FD"/>
    <w:rsid w:val="005755E4"/>
    <w:rsid w:val="00586E58"/>
    <w:rsid w:val="00590861"/>
    <w:rsid w:val="005919BF"/>
    <w:rsid w:val="0059773A"/>
    <w:rsid w:val="00597B2E"/>
    <w:rsid w:val="00597BD8"/>
    <w:rsid w:val="005A4EFF"/>
    <w:rsid w:val="005A529F"/>
    <w:rsid w:val="005A63FD"/>
    <w:rsid w:val="005A6B11"/>
    <w:rsid w:val="005B2436"/>
    <w:rsid w:val="005B5681"/>
    <w:rsid w:val="005B674C"/>
    <w:rsid w:val="005C0CCA"/>
    <w:rsid w:val="005C1EA5"/>
    <w:rsid w:val="005C2754"/>
    <w:rsid w:val="005D062D"/>
    <w:rsid w:val="005D3886"/>
    <w:rsid w:val="005D4B9F"/>
    <w:rsid w:val="005E0632"/>
    <w:rsid w:val="005E2F15"/>
    <w:rsid w:val="005E4E56"/>
    <w:rsid w:val="005E6907"/>
    <w:rsid w:val="005F0D3D"/>
    <w:rsid w:val="00604B54"/>
    <w:rsid w:val="00607486"/>
    <w:rsid w:val="00612F9F"/>
    <w:rsid w:val="00613C78"/>
    <w:rsid w:val="00614C4D"/>
    <w:rsid w:val="00615A63"/>
    <w:rsid w:val="00616149"/>
    <w:rsid w:val="006169AB"/>
    <w:rsid w:val="00617381"/>
    <w:rsid w:val="0061794A"/>
    <w:rsid w:val="006228CC"/>
    <w:rsid w:val="0062291B"/>
    <w:rsid w:val="00626823"/>
    <w:rsid w:val="0063121F"/>
    <w:rsid w:val="00636CE1"/>
    <w:rsid w:val="0064146F"/>
    <w:rsid w:val="0064300E"/>
    <w:rsid w:val="0064304A"/>
    <w:rsid w:val="006439FD"/>
    <w:rsid w:val="00643B33"/>
    <w:rsid w:val="006577DC"/>
    <w:rsid w:val="00664949"/>
    <w:rsid w:val="006676F0"/>
    <w:rsid w:val="00672D80"/>
    <w:rsid w:val="006757BA"/>
    <w:rsid w:val="00676CDD"/>
    <w:rsid w:val="006814B2"/>
    <w:rsid w:val="00681C4C"/>
    <w:rsid w:val="00681D42"/>
    <w:rsid w:val="00682F84"/>
    <w:rsid w:val="00686EDF"/>
    <w:rsid w:val="00687B82"/>
    <w:rsid w:val="00687F15"/>
    <w:rsid w:val="00692A2E"/>
    <w:rsid w:val="006959E1"/>
    <w:rsid w:val="00695F34"/>
    <w:rsid w:val="006974CB"/>
    <w:rsid w:val="006A028B"/>
    <w:rsid w:val="006A693C"/>
    <w:rsid w:val="006B3427"/>
    <w:rsid w:val="006B354B"/>
    <w:rsid w:val="006B3F7C"/>
    <w:rsid w:val="006C19A1"/>
    <w:rsid w:val="006C1F34"/>
    <w:rsid w:val="006C27C8"/>
    <w:rsid w:val="006C2985"/>
    <w:rsid w:val="006C52F6"/>
    <w:rsid w:val="006C60CD"/>
    <w:rsid w:val="006D1105"/>
    <w:rsid w:val="006D5505"/>
    <w:rsid w:val="006D5812"/>
    <w:rsid w:val="006E054A"/>
    <w:rsid w:val="006E0B64"/>
    <w:rsid w:val="006E7837"/>
    <w:rsid w:val="006E78D5"/>
    <w:rsid w:val="006F4E1A"/>
    <w:rsid w:val="006F54EA"/>
    <w:rsid w:val="00700DDF"/>
    <w:rsid w:val="007016EA"/>
    <w:rsid w:val="00704A6A"/>
    <w:rsid w:val="00710B61"/>
    <w:rsid w:val="00711FEF"/>
    <w:rsid w:val="0071507C"/>
    <w:rsid w:val="007255E9"/>
    <w:rsid w:val="0072695B"/>
    <w:rsid w:val="00730784"/>
    <w:rsid w:val="007317D9"/>
    <w:rsid w:val="00731FFA"/>
    <w:rsid w:val="00737AF3"/>
    <w:rsid w:val="00740042"/>
    <w:rsid w:val="0074469D"/>
    <w:rsid w:val="00744B6D"/>
    <w:rsid w:val="00745DC9"/>
    <w:rsid w:val="00746781"/>
    <w:rsid w:val="007477DE"/>
    <w:rsid w:val="00755F39"/>
    <w:rsid w:val="007631F1"/>
    <w:rsid w:val="00764EB3"/>
    <w:rsid w:val="00765425"/>
    <w:rsid w:val="00770691"/>
    <w:rsid w:val="00774E9A"/>
    <w:rsid w:val="00775B80"/>
    <w:rsid w:val="00775E26"/>
    <w:rsid w:val="00777120"/>
    <w:rsid w:val="0077740A"/>
    <w:rsid w:val="0078136B"/>
    <w:rsid w:val="00785B46"/>
    <w:rsid w:val="00791BD0"/>
    <w:rsid w:val="00797981"/>
    <w:rsid w:val="007A1C74"/>
    <w:rsid w:val="007A4AAA"/>
    <w:rsid w:val="007A5EA6"/>
    <w:rsid w:val="007B26E3"/>
    <w:rsid w:val="007B448F"/>
    <w:rsid w:val="007B4AF4"/>
    <w:rsid w:val="007C185D"/>
    <w:rsid w:val="007C1BED"/>
    <w:rsid w:val="007C244C"/>
    <w:rsid w:val="007C6CAD"/>
    <w:rsid w:val="007C711D"/>
    <w:rsid w:val="007D00DC"/>
    <w:rsid w:val="007D18B5"/>
    <w:rsid w:val="007D33A0"/>
    <w:rsid w:val="007E102C"/>
    <w:rsid w:val="007E1D0B"/>
    <w:rsid w:val="007E250F"/>
    <w:rsid w:val="007E43FC"/>
    <w:rsid w:val="007E7918"/>
    <w:rsid w:val="007F05CD"/>
    <w:rsid w:val="007F6E07"/>
    <w:rsid w:val="008018C5"/>
    <w:rsid w:val="00811855"/>
    <w:rsid w:val="008159B8"/>
    <w:rsid w:val="00817E44"/>
    <w:rsid w:val="0082380B"/>
    <w:rsid w:val="00824046"/>
    <w:rsid w:val="00825302"/>
    <w:rsid w:val="00830FD4"/>
    <w:rsid w:val="0083190D"/>
    <w:rsid w:val="00833100"/>
    <w:rsid w:val="00834223"/>
    <w:rsid w:val="0083452F"/>
    <w:rsid w:val="00834661"/>
    <w:rsid w:val="00834F9A"/>
    <w:rsid w:val="008410A3"/>
    <w:rsid w:val="00841458"/>
    <w:rsid w:val="00844882"/>
    <w:rsid w:val="00845D03"/>
    <w:rsid w:val="0085090C"/>
    <w:rsid w:val="00852C14"/>
    <w:rsid w:val="00856751"/>
    <w:rsid w:val="00856840"/>
    <w:rsid w:val="00856B7C"/>
    <w:rsid w:val="008620F0"/>
    <w:rsid w:val="0086287E"/>
    <w:rsid w:val="00863D42"/>
    <w:rsid w:val="0086533D"/>
    <w:rsid w:val="00865345"/>
    <w:rsid w:val="0087178B"/>
    <w:rsid w:val="008770CA"/>
    <w:rsid w:val="008806FB"/>
    <w:rsid w:val="008814BF"/>
    <w:rsid w:val="00891789"/>
    <w:rsid w:val="00894F1A"/>
    <w:rsid w:val="00895996"/>
    <w:rsid w:val="0089622F"/>
    <w:rsid w:val="008979FB"/>
    <w:rsid w:val="008A2004"/>
    <w:rsid w:val="008A20D1"/>
    <w:rsid w:val="008A39A7"/>
    <w:rsid w:val="008A4C72"/>
    <w:rsid w:val="008A648A"/>
    <w:rsid w:val="008A679C"/>
    <w:rsid w:val="008B0036"/>
    <w:rsid w:val="008B242C"/>
    <w:rsid w:val="008B4362"/>
    <w:rsid w:val="008C038A"/>
    <w:rsid w:val="008D08E1"/>
    <w:rsid w:val="008D37C6"/>
    <w:rsid w:val="008D4650"/>
    <w:rsid w:val="008D78A4"/>
    <w:rsid w:val="008E0114"/>
    <w:rsid w:val="008E3DEF"/>
    <w:rsid w:val="008E66A6"/>
    <w:rsid w:val="008F2C27"/>
    <w:rsid w:val="008F793A"/>
    <w:rsid w:val="009020B9"/>
    <w:rsid w:val="00902907"/>
    <w:rsid w:val="00907E79"/>
    <w:rsid w:val="009178FD"/>
    <w:rsid w:val="00917C28"/>
    <w:rsid w:val="0092318B"/>
    <w:rsid w:val="0092442F"/>
    <w:rsid w:val="00925807"/>
    <w:rsid w:val="0092758E"/>
    <w:rsid w:val="00931163"/>
    <w:rsid w:val="009313A5"/>
    <w:rsid w:val="00933E27"/>
    <w:rsid w:val="00935B9A"/>
    <w:rsid w:val="00936676"/>
    <w:rsid w:val="00940025"/>
    <w:rsid w:val="00941FD4"/>
    <w:rsid w:val="00943F81"/>
    <w:rsid w:val="009440CD"/>
    <w:rsid w:val="0094508A"/>
    <w:rsid w:val="00946A8A"/>
    <w:rsid w:val="00951F3F"/>
    <w:rsid w:val="009565BE"/>
    <w:rsid w:val="00960CBE"/>
    <w:rsid w:val="00964502"/>
    <w:rsid w:val="009723C8"/>
    <w:rsid w:val="009734C0"/>
    <w:rsid w:val="00973877"/>
    <w:rsid w:val="00980CFE"/>
    <w:rsid w:val="00981D31"/>
    <w:rsid w:val="00982E27"/>
    <w:rsid w:val="00987D63"/>
    <w:rsid w:val="009942B1"/>
    <w:rsid w:val="0099689B"/>
    <w:rsid w:val="009A30E8"/>
    <w:rsid w:val="009A31E8"/>
    <w:rsid w:val="009B1BB3"/>
    <w:rsid w:val="009B1CD4"/>
    <w:rsid w:val="009C04D3"/>
    <w:rsid w:val="009C076B"/>
    <w:rsid w:val="009C6EE8"/>
    <w:rsid w:val="009D0B48"/>
    <w:rsid w:val="009E200A"/>
    <w:rsid w:val="009E4B65"/>
    <w:rsid w:val="009E7211"/>
    <w:rsid w:val="009F062D"/>
    <w:rsid w:val="009F1025"/>
    <w:rsid w:val="009F4155"/>
    <w:rsid w:val="009F6262"/>
    <w:rsid w:val="00A001FC"/>
    <w:rsid w:val="00A00505"/>
    <w:rsid w:val="00A02D45"/>
    <w:rsid w:val="00A078F9"/>
    <w:rsid w:val="00A21697"/>
    <w:rsid w:val="00A30BDB"/>
    <w:rsid w:val="00A32713"/>
    <w:rsid w:val="00A36B4A"/>
    <w:rsid w:val="00A44943"/>
    <w:rsid w:val="00A512B8"/>
    <w:rsid w:val="00A51FE5"/>
    <w:rsid w:val="00A526CB"/>
    <w:rsid w:val="00A527A3"/>
    <w:rsid w:val="00A62FF0"/>
    <w:rsid w:val="00A702AF"/>
    <w:rsid w:val="00A71C9E"/>
    <w:rsid w:val="00A73453"/>
    <w:rsid w:val="00A737F3"/>
    <w:rsid w:val="00A750C0"/>
    <w:rsid w:val="00A765B0"/>
    <w:rsid w:val="00A77AE7"/>
    <w:rsid w:val="00A80EC7"/>
    <w:rsid w:val="00A82CD6"/>
    <w:rsid w:val="00A84F3F"/>
    <w:rsid w:val="00A850CA"/>
    <w:rsid w:val="00A90D62"/>
    <w:rsid w:val="00A92E1E"/>
    <w:rsid w:val="00A92FDE"/>
    <w:rsid w:val="00A950DE"/>
    <w:rsid w:val="00A95603"/>
    <w:rsid w:val="00A956A7"/>
    <w:rsid w:val="00A97828"/>
    <w:rsid w:val="00AA06A1"/>
    <w:rsid w:val="00AB4AF6"/>
    <w:rsid w:val="00AB56FB"/>
    <w:rsid w:val="00AC2CF1"/>
    <w:rsid w:val="00AC32A9"/>
    <w:rsid w:val="00AC63D0"/>
    <w:rsid w:val="00AD2FCB"/>
    <w:rsid w:val="00AD3021"/>
    <w:rsid w:val="00AD3C79"/>
    <w:rsid w:val="00AD652C"/>
    <w:rsid w:val="00AE227B"/>
    <w:rsid w:val="00AE3D6C"/>
    <w:rsid w:val="00AE48A7"/>
    <w:rsid w:val="00AE5EBC"/>
    <w:rsid w:val="00AE770C"/>
    <w:rsid w:val="00AF1DF4"/>
    <w:rsid w:val="00AF2BA2"/>
    <w:rsid w:val="00B02910"/>
    <w:rsid w:val="00B04769"/>
    <w:rsid w:val="00B1074B"/>
    <w:rsid w:val="00B12475"/>
    <w:rsid w:val="00B20C14"/>
    <w:rsid w:val="00B27284"/>
    <w:rsid w:val="00B30A96"/>
    <w:rsid w:val="00B40DF6"/>
    <w:rsid w:val="00B41636"/>
    <w:rsid w:val="00B43CE7"/>
    <w:rsid w:val="00B47FFD"/>
    <w:rsid w:val="00B53F18"/>
    <w:rsid w:val="00B55E8D"/>
    <w:rsid w:val="00B57166"/>
    <w:rsid w:val="00B75D09"/>
    <w:rsid w:val="00B75DE3"/>
    <w:rsid w:val="00B77FE8"/>
    <w:rsid w:val="00B81FE6"/>
    <w:rsid w:val="00B82C78"/>
    <w:rsid w:val="00B925AB"/>
    <w:rsid w:val="00B940EB"/>
    <w:rsid w:val="00B955B0"/>
    <w:rsid w:val="00B9698C"/>
    <w:rsid w:val="00BA2FEB"/>
    <w:rsid w:val="00BA5D77"/>
    <w:rsid w:val="00BB1E80"/>
    <w:rsid w:val="00BB37CF"/>
    <w:rsid w:val="00BB3D1A"/>
    <w:rsid w:val="00BB3F60"/>
    <w:rsid w:val="00BB4E1A"/>
    <w:rsid w:val="00BB5295"/>
    <w:rsid w:val="00BB589B"/>
    <w:rsid w:val="00BB58B7"/>
    <w:rsid w:val="00BC0E30"/>
    <w:rsid w:val="00BC1DA1"/>
    <w:rsid w:val="00BC5F3C"/>
    <w:rsid w:val="00BD551A"/>
    <w:rsid w:val="00BD55B3"/>
    <w:rsid w:val="00BE1966"/>
    <w:rsid w:val="00BE34C4"/>
    <w:rsid w:val="00BE7D6F"/>
    <w:rsid w:val="00BF409B"/>
    <w:rsid w:val="00BF42B2"/>
    <w:rsid w:val="00C00609"/>
    <w:rsid w:val="00C020A6"/>
    <w:rsid w:val="00C0343E"/>
    <w:rsid w:val="00C03AA0"/>
    <w:rsid w:val="00C06869"/>
    <w:rsid w:val="00C07028"/>
    <w:rsid w:val="00C12C6A"/>
    <w:rsid w:val="00C27D56"/>
    <w:rsid w:val="00C3126A"/>
    <w:rsid w:val="00C3569F"/>
    <w:rsid w:val="00C4206D"/>
    <w:rsid w:val="00C452B2"/>
    <w:rsid w:val="00C46B6E"/>
    <w:rsid w:val="00C47181"/>
    <w:rsid w:val="00C50A5C"/>
    <w:rsid w:val="00C5299A"/>
    <w:rsid w:val="00C53B3D"/>
    <w:rsid w:val="00C56B18"/>
    <w:rsid w:val="00C57764"/>
    <w:rsid w:val="00C61B1C"/>
    <w:rsid w:val="00C61E33"/>
    <w:rsid w:val="00C66E5A"/>
    <w:rsid w:val="00C736D2"/>
    <w:rsid w:val="00C740DF"/>
    <w:rsid w:val="00C773FB"/>
    <w:rsid w:val="00C805A6"/>
    <w:rsid w:val="00C8113B"/>
    <w:rsid w:val="00C8261F"/>
    <w:rsid w:val="00C82A19"/>
    <w:rsid w:val="00C83FFB"/>
    <w:rsid w:val="00C86C79"/>
    <w:rsid w:val="00C90686"/>
    <w:rsid w:val="00C965CE"/>
    <w:rsid w:val="00CA7B4B"/>
    <w:rsid w:val="00CB00D4"/>
    <w:rsid w:val="00CB1485"/>
    <w:rsid w:val="00CB2214"/>
    <w:rsid w:val="00CB3743"/>
    <w:rsid w:val="00CC2046"/>
    <w:rsid w:val="00CC4C4D"/>
    <w:rsid w:val="00CC753A"/>
    <w:rsid w:val="00CD13C4"/>
    <w:rsid w:val="00CD1D42"/>
    <w:rsid w:val="00CD49AE"/>
    <w:rsid w:val="00CD4A90"/>
    <w:rsid w:val="00CD72E2"/>
    <w:rsid w:val="00CD7CBF"/>
    <w:rsid w:val="00CE3CB2"/>
    <w:rsid w:val="00CE7CB9"/>
    <w:rsid w:val="00CF111C"/>
    <w:rsid w:val="00CF14DA"/>
    <w:rsid w:val="00CF2370"/>
    <w:rsid w:val="00CF5308"/>
    <w:rsid w:val="00CF632F"/>
    <w:rsid w:val="00D04EF8"/>
    <w:rsid w:val="00D07D88"/>
    <w:rsid w:val="00D10031"/>
    <w:rsid w:val="00D14591"/>
    <w:rsid w:val="00D2071F"/>
    <w:rsid w:val="00D21DB0"/>
    <w:rsid w:val="00D21E96"/>
    <w:rsid w:val="00D33E1C"/>
    <w:rsid w:val="00D36A72"/>
    <w:rsid w:val="00D442B6"/>
    <w:rsid w:val="00D46D13"/>
    <w:rsid w:val="00D50E00"/>
    <w:rsid w:val="00D5270B"/>
    <w:rsid w:val="00D54B18"/>
    <w:rsid w:val="00D563B6"/>
    <w:rsid w:val="00D566AB"/>
    <w:rsid w:val="00D60324"/>
    <w:rsid w:val="00D60F92"/>
    <w:rsid w:val="00D627F2"/>
    <w:rsid w:val="00D6351B"/>
    <w:rsid w:val="00D64BD1"/>
    <w:rsid w:val="00D64F4F"/>
    <w:rsid w:val="00D66725"/>
    <w:rsid w:val="00D668CA"/>
    <w:rsid w:val="00D67FA0"/>
    <w:rsid w:val="00D7144D"/>
    <w:rsid w:val="00D714F9"/>
    <w:rsid w:val="00D73330"/>
    <w:rsid w:val="00D740F9"/>
    <w:rsid w:val="00D7585D"/>
    <w:rsid w:val="00D7641A"/>
    <w:rsid w:val="00D81D76"/>
    <w:rsid w:val="00D85084"/>
    <w:rsid w:val="00D92E60"/>
    <w:rsid w:val="00D94ED4"/>
    <w:rsid w:val="00DA0601"/>
    <w:rsid w:val="00DA3FC8"/>
    <w:rsid w:val="00DA4DAB"/>
    <w:rsid w:val="00DA5E42"/>
    <w:rsid w:val="00DA62E8"/>
    <w:rsid w:val="00DB08F6"/>
    <w:rsid w:val="00DB112F"/>
    <w:rsid w:val="00DB5849"/>
    <w:rsid w:val="00DB7935"/>
    <w:rsid w:val="00DC0613"/>
    <w:rsid w:val="00DC1A14"/>
    <w:rsid w:val="00DC564B"/>
    <w:rsid w:val="00DD145A"/>
    <w:rsid w:val="00DD1FE7"/>
    <w:rsid w:val="00DD398C"/>
    <w:rsid w:val="00DD48D8"/>
    <w:rsid w:val="00DD6B00"/>
    <w:rsid w:val="00DE30A8"/>
    <w:rsid w:val="00DE59CA"/>
    <w:rsid w:val="00DF071E"/>
    <w:rsid w:val="00DF0DD0"/>
    <w:rsid w:val="00DF4B0E"/>
    <w:rsid w:val="00DF4B4D"/>
    <w:rsid w:val="00E02D18"/>
    <w:rsid w:val="00E03177"/>
    <w:rsid w:val="00E04F4C"/>
    <w:rsid w:val="00E05400"/>
    <w:rsid w:val="00E106D9"/>
    <w:rsid w:val="00E1460B"/>
    <w:rsid w:val="00E209B9"/>
    <w:rsid w:val="00E23C6C"/>
    <w:rsid w:val="00E25383"/>
    <w:rsid w:val="00E25E5E"/>
    <w:rsid w:val="00E277E7"/>
    <w:rsid w:val="00E31D7B"/>
    <w:rsid w:val="00E360D5"/>
    <w:rsid w:val="00E37CF1"/>
    <w:rsid w:val="00E40A3E"/>
    <w:rsid w:val="00E43884"/>
    <w:rsid w:val="00E45B83"/>
    <w:rsid w:val="00E46DFB"/>
    <w:rsid w:val="00E5397F"/>
    <w:rsid w:val="00E55F87"/>
    <w:rsid w:val="00E61A54"/>
    <w:rsid w:val="00E64538"/>
    <w:rsid w:val="00E67865"/>
    <w:rsid w:val="00E7022D"/>
    <w:rsid w:val="00E72BDD"/>
    <w:rsid w:val="00E73D26"/>
    <w:rsid w:val="00E82F0A"/>
    <w:rsid w:val="00E87DB1"/>
    <w:rsid w:val="00E923FC"/>
    <w:rsid w:val="00EA141B"/>
    <w:rsid w:val="00EA3B6F"/>
    <w:rsid w:val="00EA68D7"/>
    <w:rsid w:val="00EB0371"/>
    <w:rsid w:val="00EB19F1"/>
    <w:rsid w:val="00EB1EA7"/>
    <w:rsid w:val="00EB37DC"/>
    <w:rsid w:val="00EB3B3F"/>
    <w:rsid w:val="00EC09FA"/>
    <w:rsid w:val="00ED0B57"/>
    <w:rsid w:val="00ED36B4"/>
    <w:rsid w:val="00ED4FB1"/>
    <w:rsid w:val="00EE2B3D"/>
    <w:rsid w:val="00EE443B"/>
    <w:rsid w:val="00EE54A5"/>
    <w:rsid w:val="00EF00BD"/>
    <w:rsid w:val="00EF3BC8"/>
    <w:rsid w:val="00EF4054"/>
    <w:rsid w:val="00F0331B"/>
    <w:rsid w:val="00F074DF"/>
    <w:rsid w:val="00F1533A"/>
    <w:rsid w:val="00F17A50"/>
    <w:rsid w:val="00F20DE8"/>
    <w:rsid w:val="00F221E0"/>
    <w:rsid w:val="00F22471"/>
    <w:rsid w:val="00F25028"/>
    <w:rsid w:val="00F25B32"/>
    <w:rsid w:val="00F336AF"/>
    <w:rsid w:val="00F37800"/>
    <w:rsid w:val="00F40CFE"/>
    <w:rsid w:val="00F60455"/>
    <w:rsid w:val="00F61C65"/>
    <w:rsid w:val="00F645B1"/>
    <w:rsid w:val="00F65041"/>
    <w:rsid w:val="00F651CD"/>
    <w:rsid w:val="00F67558"/>
    <w:rsid w:val="00F70F37"/>
    <w:rsid w:val="00F72A17"/>
    <w:rsid w:val="00F73E08"/>
    <w:rsid w:val="00F7746C"/>
    <w:rsid w:val="00F774C6"/>
    <w:rsid w:val="00F80C54"/>
    <w:rsid w:val="00F8176A"/>
    <w:rsid w:val="00F86189"/>
    <w:rsid w:val="00F91807"/>
    <w:rsid w:val="00F9696F"/>
    <w:rsid w:val="00F977E7"/>
    <w:rsid w:val="00FA42EB"/>
    <w:rsid w:val="00FB12C8"/>
    <w:rsid w:val="00FC0A65"/>
    <w:rsid w:val="00FC1C60"/>
    <w:rsid w:val="00FC3810"/>
    <w:rsid w:val="00FC47E0"/>
    <w:rsid w:val="00FC63E4"/>
    <w:rsid w:val="00FD0477"/>
    <w:rsid w:val="00FD1D90"/>
    <w:rsid w:val="00FD2B1E"/>
    <w:rsid w:val="00FD4210"/>
    <w:rsid w:val="00FD68E6"/>
    <w:rsid w:val="00FE2BEC"/>
    <w:rsid w:val="00FE3DA2"/>
    <w:rsid w:val="00FE4543"/>
    <w:rsid w:val="00FE66D9"/>
    <w:rsid w:val="00FE6A03"/>
    <w:rsid w:val="00FE7C31"/>
    <w:rsid w:val="00FF693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27290"/>
    <w:rPr>
      <w:rFonts w:ascii="Arial" w:hAnsi="Arial" w:cs="Arial"/>
      <w:sz w:val="20"/>
      <w:szCs w:val="20"/>
    </w:rPr>
  </w:style>
  <w:style w:type="paragraph" w:styleId="Heading1">
    <w:name w:val="heading 1"/>
    <w:basedOn w:val="Normal"/>
    <w:next w:val="Normal"/>
    <w:link w:val="Heading1Char"/>
    <w:uiPriority w:val="99"/>
    <w:qFormat/>
    <w:rsid w:val="00427290"/>
    <w:pPr>
      <w:keepNext/>
      <w:tabs>
        <w:tab w:val="left" w:pos="1134"/>
      </w:tabs>
      <w:outlineLvl w:val="0"/>
    </w:pPr>
    <w:rPr>
      <w:rFonts w:ascii="Baskerville Old Face" w:hAnsi="Baskerville Old Face" w:cs="Baskerville Old Face"/>
      <w:vanish/>
    </w:rPr>
  </w:style>
  <w:style w:type="paragraph" w:styleId="Heading2">
    <w:name w:val="heading 2"/>
    <w:basedOn w:val="Normal"/>
    <w:next w:val="Normal"/>
    <w:link w:val="Heading2Char"/>
    <w:uiPriority w:val="99"/>
    <w:qFormat/>
    <w:rsid w:val="00427290"/>
    <w:pPr>
      <w:keepNext/>
      <w:tabs>
        <w:tab w:val="left" w:pos="2552"/>
      </w:tabs>
      <w:ind w:left="454" w:hanging="454"/>
      <w:jc w:val="both"/>
      <w:outlineLvl w:val="1"/>
    </w:pPr>
    <w:rPr>
      <w:b/>
      <w:bCs/>
    </w:rPr>
  </w:style>
  <w:style w:type="paragraph" w:styleId="Heading3">
    <w:name w:val="heading 3"/>
    <w:basedOn w:val="Normal"/>
    <w:next w:val="Normal"/>
    <w:link w:val="Heading3Char"/>
    <w:uiPriority w:val="99"/>
    <w:qFormat/>
    <w:rsid w:val="00427290"/>
    <w:pPr>
      <w:keepNext/>
      <w:shd w:val="clear" w:color="auto" w:fill="C0C0C0"/>
      <w:overflowPunct w:val="0"/>
      <w:autoSpaceDE w:val="0"/>
      <w:autoSpaceDN w:val="0"/>
      <w:adjustRightInd w:val="0"/>
      <w:jc w:val="center"/>
      <w:textAlignment w:val="baseline"/>
      <w:outlineLvl w:val="2"/>
    </w:pPr>
    <w:rPr>
      <w:b/>
      <w:bCs/>
      <w:sz w:val="24"/>
      <w:szCs w:val="24"/>
    </w:rPr>
  </w:style>
  <w:style w:type="paragraph" w:styleId="Heading4">
    <w:name w:val="heading 4"/>
    <w:basedOn w:val="Normal"/>
    <w:next w:val="Normal"/>
    <w:link w:val="Heading4Char"/>
    <w:uiPriority w:val="99"/>
    <w:qFormat/>
    <w:rsid w:val="00427290"/>
    <w:pPr>
      <w:keepNext/>
      <w:shd w:val="clear" w:color="auto" w:fill="C0C0C0"/>
      <w:overflowPunct w:val="0"/>
      <w:autoSpaceDE w:val="0"/>
      <w:autoSpaceDN w:val="0"/>
      <w:adjustRightInd w:val="0"/>
      <w:jc w:val="both"/>
      <w:textAlignment w:val="baseline"/>
      <w:outlineLvl w:val="3"/>
    </w:pPr>
    <w:rPr>
      <w:b/>
      <w:bCs/>
      <w:sz w:val="22"/>
      <w:szCs w:val="22"/>
    </w:rPr>
  </w:style>
  <w:style w:type="paragraph" w:styleId="Heading5">
    <w:name w:val="heading 5"/>
    <w:basedOn w:val="Normal"/>
    <w:next w:val="Normal"/>
    <w:link w:val="Heading5Char"/>
    <w:uiPriority w:val="99"/>
    <w:qFormat/>
    <w:rsid w:val="00427290"/>
    <w:pPr>
      <w:keepNext/>
      <w:outlineLvl w:val="4"/>
    </w:pPr>
    <w:rPr>
      <w:b/>
      <w:bCs/>
      <w:sz w:val="22"/>
      <w:szCs w:val="22"/>
    </w:rPr>
  </w:style>
  <w:style w:type="paragraph" w:styleId="Heading6">
    <w:name w:val="heading 6"/>
    <w:basedOn w:val="Normal"/>
    <w:next w:val="Normal"/>
    <w:link w:val="Heading6Char"/>
    <w:uiPriority w:val="99"/>
    <w:qFormat/>
    <w:rsid w:val="00427290"/>
    <w:pPr>
      <w:keepNext/>
      <w:jc w:val="both"/>
      <w:outlineLvl w:val="5"/>
    </w:pPr>
    <w:rPr>
      <w:b/>
      <w:bCs/>
    </w:rPr>
  </w:style>
  <w:style w:type="paragraph" w:styleId="Heading7">
    <w:name w:val="heading 7"/>
    <w:basedOn w:val="Normal"/>
    <w:next w:val="Normal"/>
    <w:link w:val="Heading7Char"/>
    <w:uiPriority w:val="99"/>
    <w:qFormat/>
    <w:rsid w:val="00427290"/>
    <w:pPr>
      <w:keepNext/>
      <w:outlineLvl w:val="6"/>
    </w:pPr>
    <w:rPr>
      <w:b/>
      <w:bCs/>
    </w:rPr>
  </w:style>
  <w:style w:type="paragraph" w:styleId="Heading8">
    <w:name w:val="heading 8"/>
    <w:basedOn w:val="Normal"/>
    <w:next w:val="Normal"/>
    <w:link w:val="Heading8Char"/>
    <w:uiPriority w:val="99"/>
    <w:qFormat/>
    <w:rsid w:val="00427290"/>
    <w:pPr>
      <w:keepNext/>
      <w:jc w:val="both"/>
      <w:outlineLvl w:val="7"/>
    </w:pPr>
    <w:rPr>
      <w:b/>
      <w:bCs/>
      <w:sz w:val="16"/>
      <w:szCs w:val="16"/>
    </w:rPr>
  </w:style>
  <w:style w:type="paragraph" w:styleId="Heading9">
    <w:name w:val="heading 9"/>
    <w:basedOn w:val="Normal"/>
    <w:next w:val="Normal"/>
    <w:link w:val="Heading9Char"/>
    <w:uiPriority w:val="99"/>
    <w:qFormat/>
    <w:rsid w:val="00427290"/>
    <w:pPr>
      <w:keepNext/>
      <w:tabs>
        <w:tab w:val="left" w:pos="1985"/>
        <w:tab w:val="left" w:pos="2552"/>
      </w:tabs>
      <w:outlineLvl w:val="8"/>
    </w:pPr>
    <w:rPr>
      <w:b/>
      <w:bCs/>
      <w:smallCap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37C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B37C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B37C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B37C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B37C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B37CF"/>
    <w:rPr>
      <w:rFonts w:ascii="Calibri" w:hAnsi="Calibri" w:cs="Calibri"/>
      <w:b/>
      <w:bCs/>
    </w:rPr>
  </w:style>
  <w:style w:type="character" w:customStyle="1" w:styleId="Heading7Char">
    <w:name w:val="Heading 7 Char"/>
    <w:basedOn w:val="DefaultParagraphFont"/>
    <w:link w:val="Heading7"/>
    <w:uiPriority w:val="99"/>
    <w:semiHidden/>
    <w:locked/>
    <w:rsid w:val="00BB37CF"/>
    <w:rPr>
      <w:rFonts w:ascii="Calibri" w:hAnsi="Calibri" w:cs="Calibri"/>
      <w:sz w:val="24"/>
      <w:szCs w:val="24"/>
    </w:rPr>
  </w:style>
  <w:style w:type="character" w:customStyle="1" w:styleId="Heading8Char">
    <w:name w:val="Heading 8 Char"/>
    <w:basedOn w:val="DefaultParagraphFont"/>
    <w:link w:val="Heading8"/>
    <w:uiPriority w:val="99"/>
    <w:semiHidden/>
    <w:locked/>
    <w:rsid w:val="00BB37CF"/>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BB37CF"/>
    <w:rPr>
      <w:rFonts w:ascii="Cambria" w:hAnsi="Cambria" w:cs="Cambria"/>
    </w:rPr>
  </w:style>
  <w:style w:type="character" w:customStyle="1" w:styleId="Lienhypertexte1">
    <w:name w:val="Lien hypertexte1"/>
    <w:uiPriority w:val="99"/>
    <w:rsid w:val="00427290"/>
    <w:rPr>
      <w:color w:val="0000FF"/>
      <w:u w:val="single"/>
    </w:rPr>
  </w:style>
  <w:style w:type="paragraph" w:customStyle="1" w:styleId="Corpsdetexte21">
    <w:name w:val="Corps de texte 21"/>
    <w:basedOn w:val="Normal"/>
    <w:uiPriority w:val="99"/>
    <w:rsid w:val="00427290"/>
    <w:pPr>
      <w:jc w:val="center"/>
    </w:pPr>
    <w:rPr>
      <w:rFonts w:ascii="Comic Sans MS" w:hAnsi="Comic Sans MS" w:cs="Comic Sans MS"/>
      <w:sz w:val="32"/>
      <w:szCs w:val="32"/>
      <w:lang w:val="it-IT"/>
    </w:rPr>
  </w:style>
  <w:style w:type="character" w:styleId="PageNumber">
    <w:name w:val="page number"/>
    <w:basedOn w:val="DefaultParagraphFont"/>
    <w:uiPriority w:val="99"/>
    <w:rsid w:val="00427290"/>
    <w:rPr>
      <w:rFonts w:cs="Times New Roman"/>
    </w:rPr>
  </w:style>
  <w:style w:type="paragraph" w:styleId="Footer">
    <w:name w:val="footer"/>
    <w:basedOn w:val="Normal"/>
    <w:link w:val="FooterChar"/>
    <w:uiPriority w:val="99"/>
    <w:rsid w:val="00427290"/>
    <w:pPr>
      <w:tabs>
        <w:tab w:val="center" w:pos="4819"/>
        <w:tab w:val="right" w:pos="9638"/>
      </w:tabs>
    </w:pPr>
    <w:rPr>
      <w:sz w:val="26"/>
      <w:szCs w:val="26"/>
      <w:lang w:val="it-IT"/>
    </w:rPr>
  </w:style>
  <w:style w:type="character" w:customStyle="1" w:styleId="FooterChar">
    <w:name w:val="Footer Char"/>
    <w:basedOn w:val="DefaultParagraphFont"/>
    <w:link w:val="Footer"/>
    <w:uiPriority w:val="99"/>
    <w:semiHidden/>
    <w:locked/>
    <w:rsid w:val="00BB37CF"/>
    <w:rPr>
      <w:rFonts w:ascii="Arial" w:hAnsi="Arial" w:cs="Arial"/>
      <w:sz w:val="20"/>
      <w:szCs w:val="20"/>
    </w:rPr>
  </w:style>
  <w:style w:type="paragraph" w:customStyle="1" w:styleId="Aeeaoaeaa1">
    <w:name w:val="A?eeaoae?aa 1"/>
    <w:basedOn w:val="Aaoeeu"/>
    <w:next w:val="Aaoeeu"/>
    <w:uiPriority w:val="99"/>
    <w:rsid w:val="00427290"/>
    <w:pPr>
      <w:keepNext/>
      <w:jc w:val="right"/>
    </w:pPr>
    <w:rPr>
      <w:b/>
      <w:bCs/>
    </w:rPr>
  </w:style>
  <w:style w:type="paragraph" w:customStyle="1" w:styleId="Aaoeeu">
    <w:name w:val="Aaoeeu"/>
    <w:uiPriority w:val="99"/>
    <w:rsid w:val="00427290"/>
    <w:pPr>
      <w:widowControl w:val="0"/>
    </w:pPr>
    <w:rPr>
      <w:rFonts w:ascii="Arial" w:hAnsi="Arial" w:cs="Arial"/>
      <w:sz w:val="20"/>
      <w:szCs w:val="20"/>
      <w:lang w:val="en-US" w:eastAsia="it-IT"/>
    </w:rPr>
  </w:style>
  <w:style w:type="paragraph" w:customStyle="1" w:styleId="Eaoaeaa">
    <w:name w:val="Eaoae?aa"/>
    <w:basedOn w:val="Aaoeeu"/>
    <w:uiPriority w:val="99"/>
    <w:rsid w:val="00427290"/>
    <w:pPr>
      <w:tabs>
        <w:tab w:val="center" w:pos="4153"/>
        <w:tab w:val="right" w:pos="8306"/>
      </w:tabs>
    </w:pPr>
  </w:style>
  <w:style w:type="character" w:styleId="Hyperlink">
    <w:name w:val="Hyperlink"/>
    <w:basedOn w:val="DefaultParagraphFont"/>
    <w:uiPriority w:val="99"/>
    <w:rsid w:val="00427290"/>
    <w:rPr>
      <w:rFonts w:cs="Times New Roman"/>
      <w:color w:val="0000FF"/>
      <w:sz w:val="20"/>
      <w:szCs w:val="20"/>
      <w:u w:val="single"/>
    </w:rPr>
  </w:style>
  <w:style w:type="paragraph" w:customStyle="1" w:styleId="OiaeaeiYiio2">
    <w:name w:val="O?ia eaeiYiio 2"/>
    <w:basedOn w:val="Aaoeeu"/>
    <w:uiPriority w:val="99"/>
    <w:rsid w:val="00427290"/>
    <w:pPr>
      <w:jc w:val="right"/>
    </w:pPr>
    <w:rPr>
      <w:i/>
      <w:iCs/>
      <w:sz w:val="16"/>
      <w:szCs w:val="16"/>
    </w:rPr>
  </w:style>
  <w:style w:type="paragraph" w:styleId="BodyText">
    <w:name w:val="Body Text"/>
    <w:basedOn w:val="Normal"/>
    <w:link w:val="BodyTextChar"/>
    <w:uiPriority w:val="99"/>
    <w:rsid w:val="00427290"/>
    <w:pPr>
      <w:widowControl w:val="0"/>
      <w:jc w:val="both"/>
    </w:pPr>
    <w:rPr>
      <w:lang w:val="it-IT" w:eastAsia="it-IT"/>
    </w:rPr>
  </w:style>
  <w:style w:type="character" w:customStyle="1" w:styleId="BodyTextChar">
    <w:name w:val="Body Text Char"/>
    <w:basedOn w:val="DefaultParagraphFont"/>
    <w:link w:val="BodyText"/>
    <w:uiPriority w:val="99"/>
    <w:semiHidden/>
    <w:locked/>
    <w:rsid w:val="00BB37CF"/>
    <w:rPr>
      <w:rFonts w:ascii="Arial" w:hAnsi="Arial" w:cs="Arial"/>
      <w:sz w:val="20"/>
      <w:szCs w:val="20"/>
    </w:rPr>
  </w:style>
  <w:style w:type="paragraph" w:styleId="Title">
    <w:name w:val="Title"/>
    <w:basedOn w:val="Normal"/>
    <w:link w:val="TitleChar"/>
    <w:uiPriority w:val="99"/>
    <w:qFormat/>
    <w:rsid w:val="00427290"/>
    <w:pPr>
      <w:overflowPunct w:val="0"/>
      <w:autoSpaceDE w:val="0"/>
      <w:autoSpaceDN w:val="0"/>
      <w:adjustRightInd w:val="0"/>
      <w:jc w:val="center"/>
      <w:textAlignment w:val="baseline"/>
    </w:pPr>
    <w:rPr>
      <w:rFonts w:ascii="Arial Black" w:hAnsi="Arial Black" w:cs="Arial Black"/>
      <w:sz w:val="28"/>
      <w:szCs w:val="28"/>
      <w:lang w:val="it-IT"/>
    </w:rPr>
  </w:style>
  <w:style w:type="character" w:customStyle="1" w:styleId="TitleChar">
    <w:name w:val="Title Char"/>
    <w:basedOn w:val="DefaultParagraphFont"/>
    <w:link w:val="Title"/>
    <w:uiPriority w:val="99"/>
    <w:locked/>
    <w:rsid w:val="00BB37CF"/>
    <w:rPr>
      <w:rFonts w:ascii="Cambria" w:hAnsi="Cambria" w:cs="Cambria"/>
      <w:b/>
      <w:bCs/>
      <w:kern w:val="28"/>
      <w:sz w:val="32"/>
      <w:szCs w:val="32"/>
    </w:rPr>
  </w:style>
  <w:style w:type="paragraph" w:customStyle="1" w:styleId="Corpsdetexte31">
    <w:name w:val="Corps de texte 31"/>
    <w:basedOn w:val="Normal"/>
    <w:uiPriority w:val="99"/>
    <w:rsid w:val="00427290"/>
    <w:pPr>
      <w:overflowPunct w:val="0"/>
      <w:autoSpaceDE w:val="0"/>
      <w:autoSpaceDN w:val="0"/>
      <w:adjustRightInd w:val="0"/>
      <w:textAlignment w:val="baseline"/>
    </w:pPr>
    <w:rPr>
      <w:sz w:val="22"/>
      <w:szCs w:val="22"/>
    </w:rPr>
  </w:style>
  <w:style w:type="paragraph" w:styleId="Header">
    <w:name w:val="header"/>
    <w:basedOn w:val="Normal"/>
    <w:link w:val="HeaderChar"/>
    <w:uiPriority w:val="99"/>
    <w:rsid w:val="00427290"/>
    <w:pPr>
      <w:tabs>
        <w:tab w:val="center" w:pos="4536"/>
        <w:tab w:val="right" w:pos="9072"/>
      </w:tabs>
    </w:pPr>
  </w:style>
  <w:style w:type="character" w:customStyle="1" w:styleId="HeaderChar">
    <w:name w:val="Header Char"/>
    <w:basedOn w:val="DefaultParagraphFont"/>
    <w:link w:val="Header"/>
    <w:uiPriority w:val="99"/>
    <w:semiHidden/>
    <w:locked/>
    <w:rsid w:val="00BB37CF"/>
    <w:rPr>
      <w:rFonts w:ascii="Arial" w:hAnsi="Arial" w:cs="Arial"/>
      <w:sz w:val="20"/>
      <w:szCs w:val="20"/>
    </w:rPr>
  </w:style>
  <w:style w:type="paragraph" w:styleId="BodyText2">
    <w:name w:val="Body Text 2"/>
    <w:basedOn w:val="Normal"/>
    <w:link w:val="BodyText2Char"/>
    <w:uiPriority w:val="99"/>
    <w:rsid w:val="00427290"/>
    <w:pPr>
      <w:jc w:val="both"/>
    </w:pPr>
    <w:rPr>
      <w:sz w:val="16"/>
      <w:szCs w:val="16"/>
    </w:rPr>
  </w:style>
  <w:style w:type="character" w:customStyle="1" w:styleId="BodyText2Char">
    <w:name w:val="Body Text 2 Char"/>
    <w:basedOn w:val="DefaultParagraphFont"/>
    <w:link w:val="BodyText2"/>
    <w:uiPriority w:val="99"/>
    <w:semiHidden/>
    <w:locked/>
    <w:rsid w:val="00BB37CF"/>
    <w:rPr>
      <w:rFonts w:ascii="Arial" w:hAnsi="Arial" w:cs="Arial"/>
      <w:sz w:val="20"/>
      <w:szCs w:val="20"/>
    </w:rPr>
  </w:style>
  <w:style w:type="paragraph" w:styleId="BodyText3">
    <w:name w:val="Body Text 3"/>
    <w:basedOn w:val="Normal"/>
    <w:link w:val="BodyText3Char"/>
    <w:uiPriority w:val="99"/>
    <w:rsid w:val="00427290"/>
    <w:pPr>
      <w:jc w:val="both"/>
    </w:pPr>
    <w:rPr>
      <w:b/>
      <w:bCs/>
      <w:sz w:val="16"/>
      <w:szCs w:val="16"/>
    </w:rPr>
  </w:style>
  <w:style w:type="character" w:customStyle="1" w:styleId="BodyText3Char">
    <w:name w:val="Body Text 3 Char"/>
    <w:basedOn w:val="DefaultParagraphFont"/>
    <w:link w:val="BodyText3"/>
    <w:uiPriority w:val="99"/>
    <w:semiHidden/>
    <w:locked/>
    <w:rsid w:val="00BB37CF"/>
    <w:rPr>
      <w:rFonts w:ascii="Arial" w:hAnsi="Arial" w:cs="Arial"/>
      <w:sz w:val="16"/>
      <w:szCs w:val="16"/>
    </w:rPr>
  </w:style>
  <w:style w:type="paragraph" w:styleId="BodyTextIndent">
    <w:name w:val="Body Text Indent"/>
    <w:basedOn w:val="Normal"/>
    <w:link w:val="BodyTextIndentChar"/>
    <w:uiPriority w:val="99"/>
    <w:rsid w:val="00427290"/>
    <w:pPr>
      <w:ind w:left="708" w:hanging="708"/>
      <w:jc w:val="both"/>
    </w:pPr>
    <w:rPr>
      <w:sz w:val="16"/>
      <w:szCs w:val="16"/>
    </w:rPr>
  </w:style>
  <w:style w:type="character" w:customStyle="1" w:styleId="BodyTextIndentChar">
    <w:name w:val="Body Text Indent Char"/>
    <w:basedOn w:val="DefaultParagraphFont"/>
    <w:link w:val="BodyTextIndent"/>
    <w:uiPriority w:val="99"/>
    <w:semiHidden/>
    <w:locked/>
    <w:rsid w:val="00BB37CF"/>
    <w:rPr>
      <w:rFonts w:ascii="Arial" w:hAnsi="Arial" w:cs="Arial"/>
      <w:sz w:val="20"/>
      <w:szCs w:val="20"/>
    </w:rPr>
  </w:style>
  <w:style w:type="paragraph" w:styleId="BodyTextIndent2">
    <w:name w:val="Body Text Indent 2"/>
    <w:basedOn w:val="Normal"/>
    <w:link w:val="BodyTextIndent2Char"/>
    <w:uiPriority w:val="99"/>
    <w:rsid w:val="00427290"/>
    <w:pPr>
      <w:tabs>
        <w:tab w:val="left" w:pos="360"/>
      </w:tabs>
      <w:ind w:left="454" w:hanging="454"/>
      <w:jc w:val="both"/>
    </w:pPr>
    <w:rPr>
      <w:sz w:val="16"/>
      <w:szCs w:val="16"/>
    </w:rPr>
  </w:style>
  <w:style w:type="character" w:customStyle="1" w:styleId="BodyTextIndent2Char">
    <w:name w:val="Body Text Indent 2 Char"/>
    <w:basedOn w:val="DefaultParagraphFont"/>
    <w:link w:val="BodyTextIndent2"/>
    <w:uiPriority w:val="99"/>
    <w:semiHidden/>
    <w:locked/>
    <w:rsid w:val="00BB37CF"/>
    <w:rPr>
      <w:rFonts w:ascii="Arial" w:hAnsi="Arial" w:cs="Arial"/>
      <w:sz w:val="20"/>
      <w:szCs w:val="20"/>
    </w:rPr>
  </w:style>
  <w:style w:type="paragraph" w:styleId="BlockText">
    <w:name w:val="Block Text"/>
    <w:basedOn w:val="Normal"/>
    <w:uiPriority w:val="99"/>
    <w:rsid w:val="00427290"/>
    <w:pPr>
      <w:widowControl w:val="0"/>
      <w:ind w:left="142" w:right="566"/>
      <w:jc w:val="both"/>
    </w:pPr>
    <w:rPr>
      <w:sz w:val="16"/>
      <w:szCs w:val="16"/>
    </w:rPr>
  </w:style>
  <w:style w:type="character" w:styleId="FootnoteReference">
    <w:name w:val="footnote reference"/>
    <w:basedOn w:val="DefaultParagraphFont"/>
    <w:uiPriority w:val="99"/>
    <w:semiHidden/>
    <w:rsid w:val="00427290"/>
    <w:rPr>
      <w:rFonts w:cs="Times New Roman"/>
      <w:vertAlign w:val="superscript"/>
    </w:rPr>
  </w:style>
  <w:style w:type="paragraph" w:styleId="FootnoteText">
    <w:name w:val="footnote text"/>
    <w:basedOn w:val="Normal"/>
    <w:link w:val="FootnoteTextChar"/>
    <w:uiPriority w:val="99"/>
    <w:semiHidden/>
    <w:rsid w:val="00427290"/>
    <w:pPr>
      <w:widowControl w:val="0"/>
    </w:pPr>
    <w:rPr>
      <w:lang w:val="it-IT"/>
    </w:rPr>
  </w:style>
  <w:style w:type="character" w:customStyle="1" w:styleId="FootnoteTextChar">
    <w:name w:val="Footnote Text Char"/>
    <w:basedOn w:val="DefaultParagraphFont"/>
    <w:link w:val="FootnoteText"/>
    <w:uiPriority w:val="99"/>
    <w:semiHidden/>
    <w:locked/>
    <w:rsid w:val="00BB37CF"/>
    <w:rPr>
      <w:rFonts w:ascii="Arial" w:hAnsi="Arial" w:cs="Arial"/>
      <w:sz w:val="20"/>
      <w:szCs w:val="20"/>
    </w:rPr>
  </w:style>
  <w:style w:type="character" w:customStyle="1" w:styleId="Normale">
    <w:name w:val="Normal(e)"/>
    <w:uiPriority w:val="99"/>
    <w:rsid w:val="00427290"/>
    <w:rPr>
      <w:sz w:val="24"/>
    </w:rPr>
  </w:style>
  <w:style w:type="paragraph" w:styleId="PlainText">
    <w:name w:val="Plain Text"/>
    <w:basedOn w:val="Normal"/>
    <w:link w:val="PlainTextChar"/>
    <w:uiPriority w:val="99"/>
    <w:rsid w:val="00427290"/>
    <w:pPr>
      <w:autoSpaceDE w:val="0"/>
      <w:autoSpaceDN w:val="0"/>
    </w:pPr>
    <w:rPr>
      <w:rFonts w:ascii="Courier New" w:hAnsi="Courier New" w:cs="Courier New"/>
    </w:rPr>
  </w:style>
  <w:style w:type="character" w:customStyle="1" w:styleId="PlainTextChar">
    <w:name w:val="Plain Text Char"/>
    <w:basedOn w:val="DefaultParagraphFont"/>
    <w:link w:val="PlainText"/>
    <w:uiPriority w:val="99"/>
    <w:semiHidden/>
    <w:locked/>
    <w:rsid w:val="00BB37CF"/>
    <w:rPr>
      <w:rFonts w:ascii="Courier New" w:hAnsi="Courier New" w:cs="Courier New"/>
      <w:sz w:val="20"/>
      <w:szCs w:val="20"/>
    </w:rPr>
  </w:style>
  <w:style w:type="paragraph" w:customStyle="1" w:styleId="OiaeaeiYiio">
    <w:name w:val="O?ia eaeiYiio"/>
    <w:basedOn w:val="Aaoeeu"/>
    <w:uiPriority w:val="99"/>
    <w:rsid w:val="00427290"/>
    <w:pPr>
      <w:jc w:val="right"/>
    </w:pPr>
  </w:style>
  <w:style w:type="paragraph" w:styleId="TOC5">
    <w:name w:val="toc 5"/>
    <w:basedOn w:val="Normal"/>
    <w:next w:val="Normal"/>
    <w:autoRedefine/>
    <w:uiPriority w:val="99"/>
    <w:semiHidden/>
    <w:rsid w:val="00427290"/>
    <w:pPr>
      <w:ind w:left="907"/>
    </w:pPr>
    <w:rPr>
      <w:rFonts w:ascii="Tekton Pro" w:hAnsi="Tekton Pro" w:cs="Tekton Pro"/>
      <w:b/>
      <w:bCs/>
      <w:i/>
      <w:iCs/>
      <w:color w:val="0000FF"/>
      <w:sz w:val="24"/>
      <w:szCs w:val="24"/>
    </w:rPr>
  </w:style>
  <w:style w:type="paragraph" w:customStyle="1" w:styleId="Puce1">
    <w:name w:val="Puce 1"/>
    <w:basedOn w:val="Normal"/>
    <w:uiPriority w:val="99"/>
    <w:rsid w:val="00427290"/>
    <w:pPr>
      <w:numPr>
        <w:numId w:val="14"/>
      </w:numPr>
      <w:jc w:val="both"/>
    </w:pPr>
    <w:rPr>
      <w:sz w:val="24"/>
      <w:szCs w:val="24"/>
      <w:lang w:eastAsia="en-US"/>
    </w:rPr>
  </w:style>
  <w:style w:type="paragraph" w:customStyle="1" w:styleId="Puce2">
    <w:name w:val="Puce 2"/>
    <w:basedOn w:val="Normal"/>
    <w:uiPriority w:val="99"/>
    <w:rsid w:val="00427290"/>
    <w:pPr>
      <w:numPr>
        <w:ilvl w:val="2"/>
        <w:numId w:val="14"/>
      </w:numPr>
      <w:jc w:val="both"/>
    </w:pPr>
    <w:rPr>
      <w:sz w:val="24"/>
      <w:szCs w:val="24"/>
      <w:lang w:eastAsia="en-US"/>
    </w:rPr>
  </w:style>
  <w:style w:type="character" w:customStyle="1" w:styleId="apple-converted-space">
    <w:name w:val="apple-converted-space"/>
    <w:basedOn w:val="DefaultParagraphFont"/>
    <w:uiPriority w:val="99"/>
    <w:rsid w:val="00427290"/>
    <w:rPr>
      <w:rFonts w:cs="Times New Roman"/>
    </w:rPr>
  </w:style>
  <w:style w:type="paragraph" w:styleId="BalloonText">
    <w:name w:val="Balloon Text"/>
    <w:basedOn w:val="Normal"/>
    <w:link w:val="BalloonTextChar"/>
    <w:uiPriority w:val="99"/>
    <w:semiHidden/>
    <w:rsid w:val="00DF07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7CF"/>
    <w:rPr>
      <w:rFonts w:cs="Times New Roman"/>
      <w:sz w:val="2"/>
      <w:szCs w:val="2"/>
    </w:rPr>
  </w:style>
  <w:style w:type="paragraph" w:styleId="DocumentMap">
    <w:name w:val="Document Map"/>
    <w:basedOn w:val="Normal"/>
    <w:link w:val="DocumentMapChar"/>
    <w:uiPriority w:val="99"/>
    <w:semiHidden/>
    <w:rsid w:val="008D78A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37CF"/>
    <w:rPr>
      <w:rFonts w:cs="Times New Roman"/>
      <w:sz w:val="2"/>
      <w:szCs w:val="2"/>
    </w:rPr>
  </w:style>
  <w:style w:type="character" w:styleId="FollowedHyperlink">
    <w:name w:val="FollowedHyperlink"/>
    <w:basedOn w:val="DefaultParagraphFont"/>
    <w:uiPriority w:val="99"/>
    <w:rsid w:val="00EB0371"/>
    <w:rPr>
      <w:rFonts w:cs="Times New Roman"/>
      <w:color w:val="800080"/>
      <w:u w:val="single"/>
    </w:rPr>
  </w:style>
  <w:style w:type="character" w:customStyle="1" w:styleId="UnresolvedMention">
    <w:name w:val="Unresolved Mention"/>
    <w:basedOn w:val="DefaultParagraphFont"/>
    <w:uiPriority w:val="99"/>
    <w:semiHidden/>
    <w:rsid w:val="00FE2BEC"/>
    <w:rPr>
      <w:rFonts w:cs="Times New Roman"/>
      <w:color w:val="auto"/>
      <w:shd w:val="clear" w:color="auto" w:fill="auto"/>
    </w:rPr>
  </w:style>
  <w:style w:type="paragraph" w:styleId="ListParagraph">
    <w:name w:val="List Paragraph"/>
    <w:basedOn w:val="Normal"/>
    <w:uiPriority w:val="99"/>
    <w:qFormat/>
    <w:rsid w:val="002139B1"/>
    <w:pPr>
      <w:ind w:left="720"/>
    </w:pPr>
  </w:style>
  <w:style w:type="character" w:styleId="PlaceholderText">
    <w:name w:val="Placeholder Text"/>
    <w:basedOn w:val="DefaultParagraphFont"/>
    <w:uiPriority w:val="99"/>
    <w:semiHidden/>
    <w:rsid w:val="0082380B"/>
    <w:rPr>
      <w:rFonts w:cs="Times New Roman"/>
      <w:color w:val="808080"/>
    </w:rPr>
  </w:style>
  <w:style w:type="paragraph" w:customStyle="1" w:styleId="Default">
    <w:name w:val="Default"/>
    <w:uiPriority w:val="99"/>
    <w:rsid w:val="0010088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34046642">
      <w:marLeft w:val="0"/>
      <w:marRight w:val="0"/>
      <w:marTop w:val="0"/>
      <w:marBottom w:val="0"/>
      <w:divBdr>
        <w:top w:val="none" w:sz="0" w:space="0" w:color="auto"/>
        <w:left w:val="none" w:sz="0" w:space="0" w:color="auto"/>
        <w:bottom w:val="none" w:sz="0" w:space="0" w:color="auto"/>
        <w:right w:val="none" w:sz="0" w:space="0" w:color="auto"/>
      </w:divBdr>
      <w:divsChild>
        <w:div w:id="1234046639">
          <w:marLeft w:val="0"/>
          <w:marRight w:val="0"/>
          <w:marTop w:val="0"/>
          <w:marBottom w:val="0"/>
          <w:divBdr>
            <w:top w:val="none" w:sz="0" w:space="0" w:color="auto"/>
            <w:left w:val="none" w:sz="0" w:space="0" w:color="auto"/>
            <w:bottom w:val="none" w:sz="0" w:space="0" w:color="auto"/>
            <w:right w:val="none" w:sz="0" w:space="0" w:color="auto"/>
          </w:divBdr>
        </w:div>
        <w:div w:id="1234046640">
          <w:marLeft w:val="0"/>
          <w:marRight w:val="0"/>
          <w:marTop w:val="0"/>
          <w:marBottom w:val="0"/>
          <w:divBdr>
            <w:top w:val="none" w:sz="0" w:space="0" w:color="auto"/>
            <w:left w:val="none" w:sz="0" w:space="0" w:color="auto"/>
            <w:bottom w:val="none" w:sz="0" w:space="0" w:color="auto"/>
            <w:right w:val="none" w:sz="0" w:space="0" w:color="auto"/>
          </w:divBdr>
        </w:div>
        <w:div w:id="1234046641">
          <w:marLeft w:val="0"/>
          <w:marRight w:val="0"/>
          <w:marTop w:val="0"/>
          <w:marBottom w:val="0"/>
          <w:divBdr>
            <w:top w:val="none" w:sz="0" w:space="0" w:color="auto"/>
            <w:left w:val="none" w:sz="0" w:space="0" w:color="auto"/>
            <w:bottom w:val="none" w:sz="0" w:space="0" w:color="auto"/>
            <w:right w:val="none" w:sz="0" w:space="0" w:color="auto"/>
          </w:divBdr>
        </w:div>
        <w:div w:id="1234046644">
          <w:marLeft w:val="0"/>
          <w:marRight w:val="0"/>
          <w:marTop w:val="0"/>
          <w:marBottom w:val="0"/>
          <w:divBdr>
            <w:top w:val="none" w:sz="0" w:space="0" w:color="auto"/>
            <w:left w:val="none" w:sz="0" w:space="0" w:color="auto"/>
            <w:bottom w:val="none" w:sz="0" w:space="0" w:color="auto"/>
            <w:right w:val="none" w:sz="0" w:space="0" w:color="auto"/>
          </w:divBdr>
        </w:div>
      </w:divsChild>
    </w:div>
    <w:div w:id="1234046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tranieri@gmail.com" TargetMode="External"/><Relationship Id="rId13" Type="http://schemas.openxmlformats.org/officeDocument/2006/relationships/hyperlink" Target="http://journals.openedition.org/cei/521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niv-lyon2.academia.edu/gstranier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linkedin.com/in/giovanni-stranieri-1012781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rtehis.u-bourgogne.fr/annuaire.html" TargetMode="External"/><Relationship Id="rId4" Type="http://schemas.openxmlformats.org/officeDocument/2006/relationships/webSettings" Target="webSettings.xml"/><Relationship Id="rId9" Type="http://schemas.openxmlformats.org/officeDocument/2006/relationships/hyperlink" Target="mailto:giovanni.stranieri@univ-st-etienne.f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2653</TotalTime>
  <Pages>8</Pages>
  <Words>5877</Words>
  <Characters>-32766</Characters>
  <Application>Microsoft Office Outlook</Application>
  <DocSecurity>0</DocSecurity>
  <Lines>0</Lines>
  <Paragraphs>0</Paragraphs>
  <ScaleCrop>false</ScaleCrop>
  <Company>DRAC de Lorraine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 STRANIERI            CURRICULUM VITAE</dc:title>
  <dc:subject/>
  <dc:creator>Giovanni Stranieri</dc:creator>
  <cp:keywords/>
  <dc:description/>
  <cp:lastModifiedBy>Manduro</cp:lastModifiedBy>
  <cp:revision>161</cp:revision>
  <cp:lastPrinted>2020-11-01T21:57:00Z</cp:lastPrinted>
  <dcterms:created xsi:type="dcterms:W3CDTF">2018-07-04T09:58:00Z</dcterms:created>
  <dcterms:modified xsi:type="dcterms:W3CDTF">2021-02-13T18:59:00Z</dcterms:modified>
</cp:coreProperties>
</file>